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6F4262">
      <w:pPr>
        <w:pStyle w:val="BodyText"/>
        <w:rPr>
          <w:rFonts w:ascii="Times New Roman"/>
          <w:sz w:val="20"/>
        </w:rPr>
      </w:pPr>
    </w:p>
    <w:p w:rsidR="006F4262" w:rsidRDefault="00DF3BAF">
      <w:pPr>
        <w:pStyle w:val="Heading1"/>
        <w:spacing w:before="266"/>
      </w:pPr>
      <w:r>
        <w:t>CITIPORT FINANCIAL SERVICES LIMITED</w:t>
      </w:r>
    </w:p>
    <w:p w:rsidR="006F4262" w:rsidRDefault="006F4262">
      <w:pPr>
        <w:pStyle w:val="BodyText"/>
        <w:rPr>
          <w:b/>
          <w:sz w:val="44"/>
        </w:rPr>
      </w:pPr>
    </w:p>
    <w:p w:rsidR="006F4262" w:rsidRDefault="00635835">
      <w:pPr>
        <w:ind w:left="503" w:right="289"/>
        <w:jc w:val="center"/>
        <w:rPr>
          <w:b/>
          <w:sz w:val="44"/>
        </w:rPr>
      </w:pPr>
      <w:r>
        <w:rPr>
          <w:b/>
          <w:sz w:val="44"/>
        </w:rPr>
        <w:t>POLICY ON RELATED PARTY TRANSACTIONS</w:t>
      </w:r>
    </w:p>
    <w:p w:rsidR="006F4262" w:rsidRDefault="006F4262">
      <w:pPr>
        <w:jc w:val="center"/>
        <w:rPr>
          <w:sz w:val="44"/>
        </w:rPr>
        <w:sectPr w:rsidR="006F4262">
          <w:type w:val="continuous"/>
          <w:pgSz w:w="12240" w:h="15840"/>
          <w:pgMar w:top="1500" w:right="1320" w:bottom="280" w:left="1100" w:header="720" w:footer="720" w:gutter="0"/>
          <w:cols w:space="720"/>
        </w:sectPr>
      </w:pPr>
    </w:p>
    <w:p w:rsidR="006F4262" w:rsidRDefault="00635835">
      <w:pPr>
        <w:pStyle w:val="Heading2"/>
        <w:numPr>
          <w:ilvl w:val="0"/>
          <w:numId w:val="10"/>
        </w:numPr>
        <w:tabs>
          <w:tab w:val="left" w:pos="568"/>
        </w:tabs>
        <w:spacing w:before="79"/>
        <w:ind w:hanging="227"/>
        <w:jc w:val="both"/>
      </w:pPr>
      <w:r>
        <w:lastRenderedPageBreak/>
        <w:t>PREFACE</w:t>
      </w:r>
    </w:p>
    <w:p w:rsidR="006F4262" w:rsidRDefault="006F4262">
      <w:pPr>
        <w:pStyle w:val="BodyText"/>
        <w:spacing w:before="5"/>
        <w:rPr>
          <w:b/>
          <w:sz w:val="20"/>
        </w:rPr>
      </w:pPr>
    </w:p>
    <w:p w:rsidR="006F4262" w:rsidRDefault="00DF3BAF">
      <w:pPr>
        <w:pStyle w:val="BodyText"/>
        <w:spacing w:line="276" w:lineRule="auto"/>
        <w:ind w:left="339" w:right="114"/>
        <w:jc w:val="both"/>
      </w:pPr>
      <w:proofErr w:type="spellStart"/>
      <w:r>
        <w:t>Citiport</w:t>
      </w:r>
      <w:proofErr w:type="spellEnd"/>
      <w:r>
        <w:t xml:space="preserve"> Financial services Limited</w:t>
      </w:r>
      <w:r w:rsidR="00635835">
        <w:t xml:space="preserve"> (the Company) recognizes that Related Party Transactions can present potential or actual conflicts of interest and may raise questions about whether such transactions are consistent with the Company's and its stockholders' best interests.</w:t>
      </w:r>
    </w:p>
    <w:p w:rsidR="00213FC1" w:rsidRDefault="00213FC1">
      <w:pPr>
        <w:pStyle w:val="BodyText"/>
        <w:spacing w:line="276" w:lineRule="auto"/>
        <w:ind w:left="339" w:right="114"/>
        <w:jc w:val="both"/>
      </w:pPr>
    </w:p>
    <w:p w:rsidR="00213FC1" w:rsidRDefault="00213FC1">
      <w:pPr>
        <w:pStyle w:val="BodyText"/>
        <w:spacing w:line="276" w:lineRule="auto"/>
        <w:ind w:left="339" w:right="114"/>
        <w:jc w:val="both"/>
      </w:pPr>
      <w:r>
        <w:t xml:space="preserve">The Company has not entered into any transaction with any of its related parties falling under Section 188 of the Companies Act, 2013. There are no materially significant related party transactions made by the Company with the Promoters, Directors, Key Managerial Personnel or any related party which may have a potential conflict with the interest of the Company at </w:t>
      </w:r>
      <w:proofErr w:type="gramStart"/>
      <w:r>
        <w:t>large .</w:t>
      </w:r>
      <w:proofErr w:type="gramEnd"/>
    </w:p>
    <w:p w:rsidR="00213FC1" w:rsidRDefault="00213FC1">
      <w:pPr>
        <w:pStyle w:val="BodyText"/>
        <w:spacing w:line="276" w:lineRule="auto"/>
        <w:ind w:left="339" w:right="114"/>
        <w:jc w:val="both"/>
      </w:pPr>
    </w:p>
    <w:p w:rsidR="00213FC1" w:rsidRDefault="00213FC1">
      <w:pPr>
        <w:pStyle w:val="BodyText"/>
        <w:spacing w:line="276" w:lineRule="auto"/>
        <w:ind w:left="339" w:right="114"/>
        <w:jc w:val="both"/>
      </w:pPr>
      <w:r>
        <w:t>Related Party Transactions, if any are placed before the Audit Committee and the Board for approval</w:t>
      </w:r>
      <w:r w:rsidR="003473B2">
        <w:t>.</w:t>
      </w:r>
    </w:p>
    <w:p w:rsidR="006F4262" w:rsidRDefault="00635835">
      <w:pPr>
        <w:pStyle w:val="BodyText"/>
        <w:spacing w:before="200" w:line="276" w:lineRule="auto"/>
        <w:ind w:left="339" w:right="115" w:firstLine="47"/>
        <w:jc w:val="both"/>
      </w:pPr>
      <w:r>
        <w:t>The Company also has a Code of Conduct for all employees, officers and directors of the Company, which emphasizes that all possible conflicts of interest should be avoided.</w:t>
      </w:r>
    </w:p>
    <w:p w:rsidR="006F4262" w:rsidRDefault="00635835">
      <w:pPr>
        <w:pStyle w:val="BodyText"/>
        <w:spacing w:before="201" w:line="276" w:lineRule="auto"/>
        <w:ind w:left="339" w:right="382" w:firstLine="47"/>
        <w:jc w:val="both"/>
      </w:pPr>
      <w:r>
        <w:t>Therefore, it is found appropriate to adopt a policy regarding the review and approval of Related Party Transactions in order to set forth the procedures under which certain transactions must be reviewed, approved or ratified.</w:t>
      </w:r>
    </w:p>
    <w:p w:rsidR="006F4262" w:rsidRDefault="00635835">
      <w:pPr>
        <w:pStyle w:val="Heading2"/>
        <w:numPr>
          <w:ilvl w:val="0"/>
          <w:numId w:val="10"/>
        </w:numPr>
        <w:tabs>
          <w:tab w:val="left" w:pos="345"/>
        </w:tabs>
        <w:spacing w:before="200"/>
        <w:ind w:left="344"/>
        <w:jc w:val="left"/>
      </w:pPr>
      <w:r>
        <w:t>PURPOSE</w:t>
      </w:r>
    </w:p>
    <w:p w:rsidR="006F4262" w:rsidRDefault="006F4262">
      <w:pPr>
        <w:pStyle w:val="BodyText"/>
        <w:spacing w:before="4"/>
        <w:rPr>
          <w:b/>
          <w:sz w:val="20"/>
        </w:rPr>
      </w:pPr>
    </w:p>
    <w:p w:rsidR="006F4262" w:rsidRDefault="00635835" w:rsidP="003473B2">
      <w:pPr>
        <w:pStyle w:val="ListParagraph"/>
        <w:numPr>
          <w:ilvl w:val="1"/>
          <w:numId w:val="10"/>
        </w:numPr>
        <w:tabs>
          <w:tab w:val="left" w:pos="791"/>
          <w:tab w:val="left" w:pos="792"/>
        </w:tabs>
        <w:spacing w:before="1" w:line="273" w:lineRule="auto"/>
        <w:ind w:left="791" w:right="115" w:hanging="631"/>
        <w:jc w:val="both"/>
      </w:pPr>
      <w:r>
        <w:t>The policy is intended to provide guidance to the Executive Officers and Directors of the Company to help them recognize and deal with actual or apparent conflicts of</w:t>
      </w:r>
      <w:r>
        <w:rPr>
          <w:spacing w:val="-19"/>
        </w:rPr>
        <w:t xml:space="preserve"> </w:t>
      </w:r>
      <w:r>
        <w:t>interests.</w:t>
      </w:r>
    </w:p>
    <w:p w:rsidR="006F4262" w:rsidRDefault="00635835">
      <w:pPr>
        <w:pStyle w:val="BodyText"/>
        <w:spacing w:before="204" w:line="276" w:lineRule="auto"/>
        <w:ind w:left="791" w:right="114"/>
        <w:jc w:val="both"/>
      </w:pPr>
      <w:r>
        <w:t xml:space="preserve">This policy is framed in accordance with the Companies Act, 2013 and </w:t>
      </w:r>
      <w:r w:rsidR="005154E6">
        <w:t>SEBI (Listing Obligation and Disclosure Requirement), 2015</w:t>
      </w:r>
      <w:r>
        <w:t xml:space="preserve"> to ensure the proper approval and reporting of transactions between the Company and its related party.</w:t>
      </w:r>
    </w:p>
    <w:p w:rsidR="006F4262" w:rsidRDefault="00635835">
      <w:pPr>
        <w:pStyle w:val="Heading2"/>
        <w:numPr>
          <w:ilvl w:val="0"/>
          <w:numId w:val="10"/>
        </w:numPr>
        <w:tabs>
          <w:tab w:val="left" w:pos="388"/>
        </w:tabs>
        <w:spacing w:before="199"/>
        <w:ind w:left="387" w:hanging="227"/>
        <w:jc w:val="left"/>
      </w:pPr>
      <w:r>
        <w:t>DEFINITIONS</w:t>
      </w:r>
    </w:p>
    <w:p w:rsidR="006F4262" w:rsidRDefault="006F4262">
      <w:pPr>
        <w:pStyle w:val="BodyText"/>
        <w:spacing w:before="4"/>
        <w:rPr>
          <w:b/>
          <w:sz w:val="20"/>
        </w:rPr>
      </w:pPr>
    </w:p>
    <w:p w:rsidR="006F4262" w:rsidRDefault="00635835">
      <w:pPr>
        <w:pStyle w:val="ListParagraph"/>
        <w:numPr>
          <w:ilvl w:val="1"/>
          <w:numId w:val="10"/>
        </w:numPr>
        <w:tabs>
          <w:tab w:val="left" w:pos="839"/>
          <w:tab w:val="left" w:pos="840"/>
        </w:tabs>
        <w:spacing w:before="1" w:line="276" w:lineRule="auto"/>
        <w:ind w:left="791" w:right="116" w:hanging="584"/>
      </w:pPr>
      <w:r>
        <w:tab/>
        <w:t>“Arm’s length transaction” means a transaction between two related parties that is conducted as if they were unrelated, so that there is no conflict of</w:t>
      </w:r>
      <w:r>
        <w:rPr>
          <w:spacing w:val="-16"/>
        </w:rPr>
        <w:t xml:space="preserve"> </w:t>
      </w:r>
      <w:r>
        <w:t>interest.</w:t>
      </w:r>
    </w:p>
    <w:p w:rsidR="006F4262" w:rsidRDefault="00635835">
      <w:pPr>
        <w:pStyle w:val="Heading2"/>
        <w:numPr>
          <w:ilvl w:val="1"/>
          <w:numId w:val="10"/>
        </w:numPr>
        <w:tabs>
          <w:tab w:val="left" w:pos="791"/>
          <w:tab w:val="left" w:pos="792"/>
        </w:tabs>
        <w:ind w:left="791" w:hanging="584"/>
      </w:pPr>
      <w:r>
        <w:t>“Related</w:t>
      </w:r>
      <w:r>
        <w:rPr>
          <w:spacing w:val="-2"/>
        </w:rPr>
        <w:t xml:space="preserve"> </w:t>
      </w:r>
      <w:r>
        <w:t>party”</w:t>
      </w:r>
    </w:p>
    <w:p w:rsidR="006F4262" w:rsidRDefault="006F4262">
      <w:pPr>
        <w:pStyle w:val="BodyText"/>
        <w:spacing w:before="4"/>
        <w:rPr>
          <w:b/>
          <w:sz w:val="20"/>
        </w:rPr>
      </w:pPr>
    </w:p>
    <w:p w:rsidR="006F4262" w:rsidRDefault="00635835">
      <w:pPr>
        <w:pStyle w:val="BodyText"/>
        <w:spacing w:line="276" w:lineRule="auto"/>
        <w:ind w:left="791" w:right="115"/>
        <w:jc w:val="both"/>
      </w:pPr>
      <w:r>
        <w:t>A ‘related party' is a person or entity that is related to the company. Parties are considered to be related if one party has the ability to control the other party or exercise significant influence over the other party, directly or indirectly, in making financial and/or operating decisions and includes the following:</w:t>
      </w:r>
    </w:p>
    <w:p w:rsidR="006F4262" w:rsidRDefault="00635835">
      <w:pPr>
        <w:pStyle w:val="ListParagraph"/>
        <w:numPr>
          <w:ilvl w:val="0"/>
          <w:numId w:val="9"/>
        </w:numPr>
        <w:tabs>
          <w:tab w:val="left" w:pos="840"/>
        </w:tabs>
        <w:spacing w:before="199"/>
        <w:jc w:val="both"/>
      </w:pPr>
      <w:r>
        <w:t>A person or a close member of that person’s family is related to a company if that</w:t>
      </w:r>
      <w:r>
        <w:rPr>
          <w:spacing w:val="-27"/>
        </w:rPr>
        <w:t xml:space="preserve"> </w:t>
      </w:r>
      <w:r>
        <w:t>person:</w:t>
      </w:r>
    </w:p>
    <w:p w:rsidR="006F4262" w:rsidRDefault="00635835">
      <w:pPr>
        <w:pStyle w:val="ListParagraph"/>
        <w:numPr>
          <w:ilvl w:val="1"/>
          <w:numId w:val="9"/>
        </w:numPr>
        <w:tabs>
          <w:tab w:val="left" w:pos="1060"/>
        </w:tabs>
        <w:spacing w:before="6" w:line="490" w:lineRule="atLeast"/>
        <w:ind w:right="2318"/>
      </w:pPr>
      <w:r>
        <w:t>is a related party under Section 2(76) of the Companies Act, 2013; or Section 2(76) defines related party</w:t>
      </w:r>
      <w:r>
        <w:rPr>
          <w:spacing w:val="-7"/>
        </w:rPr>
        <w:t xml:space="preserve"> </w:t>
      </w:r>
      <w:r>
        <w:t>as:</w:t>
      </w:r>
    </w:p>
    <w:p w:rsidR="00B75EEA" w:rsidRDefault="00B75EEA" w:rsidP="00B75EEA">
      <w:pPr>
        <w:tabs>
          <w:tab w:val="left" w:pos="1060"/>
        </w:tabs>
        <w:spacing w:before="6" w:line="490" w:lineRule="atLeast"/>
        <w:ind w:right="2318"/>
      </w:pPr>
    </w:p>
    <w:p w:rsidR="006F4262" w:rsidRDefault="00635835">
      <w:pPr>
        <w:pStyle w:val="ListParagraph"/>
        <w:numPr>
          <w:ilvl w:val="2"/>
          <w:numId w:val="9"/>
        </w:numPr>
        <w:tabs>
          <w:tab w:val="left" w:pos="1435"/>
        </w:tabs>
        <w:spacing w:before="9"/>
      </w:pPr>
      <w:r>
        <w:t>a director or his relative other than Independent</w:t>
      </w:r>
      <w:r>
        <w:rPr>
          <w:spacing w:val="-11"/>
        </w:rPr>
        <w:t xml:space="preserve"> </w:t>
      </w:r>
      <w:r>
        <w:t>Director</w:t>
      </w:r>
    </w:p>
    <w:p w:rsidR="006F4262" w:rsidRDefault="006F4262">
      <w:pPr>
        <w:sectPr w:rsidR="006F4262">
          <w:pgSz w:w="12240" w:h="15840"/>
          <w:pgMar w:top="1360" w:right="1320" w:bottom="280" w:left="1100" w:header="720" w:footer="720" w:gutter="0"/>
          <w:cols w:space="720"/>
        </w:sectPr>
      </w:pPr>
    </w:p>
    <w:p w:rsidR="006F4262" w:rsidRDefault="00635835">
      <w:pPr>
        <w:pStyle w:val="ListParagraph"/>
        <w:numPr>
          <w:ilvl w:val="2"/>
          <w:numId w:val="9"/>
        </w:numPr>
        <w:tabs>
          <w:tab w:val="left" w:pos="1401"/>
        </w:tabs>
        <w:spacing w:before="79" w:line="257" w:lineRule="exact"/>
        <w:ind w:left="1400" w:hanging="340"/>
      </w:pPr>
      <w:r>
        <w:lastRenderedPageBreak/>
        <w:t>a key managerial personnel or his</w:t>
      </w:r>
      <w:r>
        <w:rPr>
          <w:spacing w:val="-7"/>
        </w:rPr>
        <w:t xml:space="preserve"> </w:t>
      </w:r>
      <w:r>
        <w:t>relative;</w:t>
      </w:r>
    </w:p>
    <w:p w:rsidR="006F4262" w:rsidRDefault="00635835">
      <w:pPr>
        <w:pStyle w:val="ListParagraph"/>
        <w:numPr>
          <w:ilvl w:val="2"/>
          <w:numId w:val="9"/>
        </w:numPr>
        <w:tabs>
          <w:tab w:val="left" w:pos="1512"/>
        </w:tabs>
        <w:spacing w:line="257" w:lineRule="exact"/>
        <w:ind w:left="1511" w:hanging="404"/>
      </w:pPr>
      <w:r>
        <w:t>a firm, in which a director, manager or his relative is a</w:t>
      </w:r>
      <w:r>
        <w:rPr>
          <w:spacing w:val="-18"/>
        </w:rPr>
        <w:t xml:space="preserve"> </w:t>
      </w:r>
      <w:r>
        <w:t>partner;</w:t>
      </w:r>
    </w:p>
    <w:p w:rsidR="006F4262" w:rsidRDefault="00635835">
      <w:pPr>
        <w:pStyle w:val="ListParagraph"/>
        <w:numPr>
          <w:ilvl w:val="2"/>
          <w:numId w:val="9"/>
        </w:numPr>
        <w:tabs>
          <w:tab w:val="left" w:pos="1449"/>
        </w:tabs>
        <w:spacing w:before="2" w:line="257" w:lineRule="exact"/>
        <w:ind w:left="1448" w:hanging="388"/>
      </w:pPr>
      <w:r>
        <w:t>a private company in which a director or manager is a member or</w:t>
      </w:r>
      <w:r>
        <w:rPr>
          <w:spacing w:val="-21"/>
        </w:rPr>
        <w:t xml:space="preserve"> </w:t>
      </w:r>
      <w:r>
        <w:t>director;</w:t>
      </w:r>
    </w:p>
    <w:p w:rsidR="006F4262" w:rsidRDefault="00635835">
      <w:pPr>
        <w:pStyle w:val="ListParagraph"/>
        <w:numPr>
          <w:ilvl w:val="2"/>
          <w:numId w:val="9"/>
        </w:numPr>
        <w:tabs>
          <w:tab w:val="left" w:pos="1437"/>
        </w:tabs>
        <w:ind w:left="1060" w:right="116" w:firstLine="31"/>
      </w:pPr>
      <w:proofErr w:type="gramStart"/>
      <w:r>
        <w:t>a</w:t>
      </w:r>
      <w:proofErr w:type="gramEnd"/>
      <w:r>
        <w:t xml:space="preserve"> public company in which a director or manager is a director or holds along with his relatives, more than two per cent. of its paid-up share</w:t>
      </w:r>
      <w:r>
        <w:rPr>
          <w:spacing w:val="-18"/>
        </w:rPr>
        <w:t xml:space="preserve"> </w:t>
      </w:r>
      <w:r>
        <w:t>capital;</w:t>
      </w:r>
    </w:p>
    <w:p w:rsidR="006F4262" w:rsidRDefault="00635835">
      <w:pPr>
        <w:pStyle w:val="ListParagraph"/>
        <w:numPr>
          <w:ilvl w:val="2"/>
          <w:numId w:val="9"/>
        </w:numPr>
        <w:tabs>
          <w:tab w:val="left" w:pos="1517"/>
        </w:tabs>
        <w:ind w:left="1060" w:right="115" w:firstLine="0"/>
        <w:jc w:val="both"/>
      </w:pPr>
      <w:proofErr w:type="spellStart"/>
      <w:r>
        <w:t>any body</w:t>
      </w:r>
      <w:proofErr w:type="spellEnd"/>
      <w:r>
        <w:t xml:space="preserve"> corporate whose Board of Directors, managing director or manager is accustomed to act in accordance with the advice, directions or instructions of a director or manager;</w:t>
      </w:r>
    </w:p>
    <w:p w:rsidR="006F4262" w:rsidRDefault="00635835">
      <w:pPr>
        <w:pStyle w:val="ListParagraph"/>
        <w:numPr>
          <w:ilvl w:val="2"/>
          <w:numId w:val="9"/>
        </w:numPr>
        <w:tabs>
          <w:tab w:val="left" w:pos="1572"/>
        </w:tabs>
        <w:spacing w:before="1"/>
        <w:ind w:left="1060" w:right="116" w:firstLine="0"/>
      </w:pPr>
      <w:r>
        <w:t>any person on whose advice, directions or instructions a director or manager is accustomed to</w:t>
      </w:r>
      <w:r>
        <w:rPr>
          <w:spacing w:val="-2"/>
        </w:rPr>
        <w:t xml:space="preserve"> </w:t>
      </w:r>
      <w:r>
        <w:t>act:</w:t>
      </w:r>
    </w:p>
    <w:p w:rsidR="006F4262" w:rsidRDefault="00635835">
      <w:pPr>
        <w:pStyle w:val="BodyText"/>
        <w:ind w:left="1059"/>
      </w:pPr>
      <w:r>
        <w:t>Provided that nothing in sub-</w:t>
      </w:r>
      <w:proofErr w:type="gramStart"/>
      <w:r>
        <w:t>clauses(</w:t>
      </w:r>
      <w:proofErr w:type="gramEnd"/>
      <w:r>
        <w:t>vi) and (vii) shall apply to the advice, directions or instructions given in a professional capacity;</w:t>
      </w:r>
    </w:p>
    <w:p w:rsidR="006F4262" w:rsidRDefault="00635835">
      <w:pPr>
        <w:pStyle w:val="ListParagraph"/>
        <w:numPr>
          <w:ilvl w:val="2"/>
          <w:numId w:val="9"/>
        </w:numPr>
        <w:tabs>
          <w:tab w:val="left" w:pos="1574"/>
        </w:tabs>
        <w:spacing w:line="257" w:lineRule="exact"/>
        <w:ind w:left="1573" w:hanging="513"/>
      </w:pPr>
      <w:r>
        <w:t>any company which</w:t>
      </w:r>
      <w:r>
        <w:rPr>
          <w:spacing w:val="-8"/>
        </w:rPr>
        <w:t xml:space="preserve"> </w:t>
      </w:r>
      <w:r>
        <w:t>is—</w:t>
      </w:r>
    </w:p>
    <w:p w:rsidR="006F4262" w:rsidRDefault="00635835">
      <w:pPr>
        <w:pStyle w:val="ListParagraph"/>
        <w:numPr>
          <w:ilvl w:val="3"/>
          <w:numId w:val="9"/>
        </w:numPr>
        <w:tabs>
          <w:tab w:val="left" w:pos="2421"/>
        </w:tabs>
        <w:spacing w:line="257" w:lineRule="exact"/>
      </w:pPr>
      <w:r>
        <w:t>a holding, subsidiary or an associate company of such company;</w:t>
      </w:r>
      <w:r>
        <w:rPr>
          <w:spacing w:val="-17"/>
        </w:rPr>
        <w:t xml:space="preserve"> </w:t>
      </w:r>
      <w:r>
        <w:t>or</w:t>
      </w:r>
    </w:p>
    <w:p w:rsidR="006F4262" w:rsidRDefault="00635835">
      <w:pPr>
        <w:pStyle w:val="ListParagraph"/>
        <w:numPr>
          <w:ilvl w:val="3"/>
          <w:numId w:val="9"/>
        </w:numPr>
        <w:tabs>
          <w:tab w:val="left" w:pos="2419"/>
        </w:tabs>
        <w:spacing w:before="1" w:line="257" w:lineRule="exact"/>
        <w:ind w:left="2418" w:hanging="351"/>
      </w:pPr>
      <w:r>
        <w:t>a subsidiary of a holding company to which it is also a</w:t>
      </w:r>
      <w:r>
        <w:rPr>
          <w:spacing w:val="-17"/>
        </w:rPr>
        <w:t xml:space="preserve"> </w:t>
      </w:r>
      <w:r>
        <w:t>subsidiary;</w:t>
      </w:r>
    </w:p>
    <w:p w:rsidR="006F4262" w:rsidRDefault="00635835">
      <w:pPr>
        <w:pStyle w:val="ListParagraph"/>
        <w:numPr>
          <w:ilvl w:val="2"/>
          <w:numId w:val="9"/>
        </w:numPr>
        <w:tabs>
          <w:tab w:val="left" w:pos="1483"/>
        </w:tabs>
        <w:ind w:left="1060" w:right="116" w:firstLine="0"/>
      </w:pPr>
      <w:r>
        <w:t>a director or key managerial personnel of the holding company or his relative with reference to a company, shall be deemed to be a related</w:t>
      </w:r>
      <w:r>
        <w:rPr>
          <w:spacing w:val="-10"/>
        </w:rPr>
        <w:t xml:space="preserve"> </w:t>
      </w:r>
      <w:r>
        <w:t>party;</w:t>
      </w:r>
    </w:p>
    <w:p w:rsidR="006F4262" w:rsidRDefault="00635835">
      <w:pPr>
        <w:pStyle w:val="ListParagraph"/>
        <w:numPr>
          <w:ilvl w:val="1"/>
          <w:numId w:val="9"/>
        </w:numPr>
        <w:tabs>
          <w:tab w:val="left" w:pos="1053"/>
        </w:tabs>
        <w:spacing w:line="257" w:lineRule="exact"/>
        <w:ind w:left="1052" w:hanging="213"/>
      </w:pPr>
      <w:r>
        <w:t>has control or joint control or significant influence over the company;</w:t>
      </w:r>
      <w:r>
        <w:rPr>
          <w:spacing w:val="-15"/>
        </w:rPr>
        <w:t xml:space="preserve"> </w:t>
      </w:r>
      <w:r>
        <w:t>or</w:t>
      </w:r>
    </w:p>
    <w:p w:rsidR="006F4262" w:rsidRDefault="00635835">
      <w:pPr>
        <w:pStyle w:val="ListParagraph"/>
        <w:numPr>
          <w:ilvl w:val="1"/>
          <w:numId w:val="9"/>
        </w:numPr>
        <w:tabs>
          <w:tab w:val="left" w:pos="1060"/>
        </w:tabs>
        <w:spacing w:line="257" w:lineRule="exact"/>
        <w:ind w:left="1059" w:hanging="220"/>
      </w:pPr>
      <w:r>
        <w:t>is a key management personnel of the company or of a parent of the company;</w:t>
      </w:r>
      <w:r>
        <w:rPr>
          <w:spacing w:val="-25"/>
        </w:rPr>
        <w:t xml:space="preserve"> </w:t>
      </w:r>
      <w:r>
        <w:t>or</w:t>
      </w:r>
    </w:p>
    <w:p w:rsidR="006F4262" w:rsidRDefault="006F4262">
      <w:pPr>
        <w:pStyle w:val="BodyText"/>
      </w:pPr>
    </w:p>
    <w:p w:rsidR="006F4262" w:rsidRDefault="00635835">
      <w:pPr>
        <w:pStyle w:val="ListParagraph"/>
        <w:numPr>
          <w:ilvl w:val="0"/>
          <w:numId w:val="9"/>
        </w:numPr>
        <w:tabs>
          <w:tab w:val="left" w:pos="1059"/>
          <w:tab w:val="left" w:pos="1060"/>
        </w:tabs>
        <w:ind w:left="1059" w:hanging="628"/>
      </w:pPr>
      <w:r>
        <w:t>An entity is related to a company if any of the following conditions</w:t>
      </w:r>
      <w:r>
        <w:rPr>
          <w:spacing w:val="-17"/>
        </w:rPr>
        <w:t xml:space="preserve"> </w:t>
      </w:r>
      <w:r>
        <w:t>applies:</w:t>
      </w:r>
    </w:p>
    <w:p w:rsidR="006F4262" w:rsidRDefault="006F4262">
      <w:pPr>
        <w:pStyle w:val="BodyText"/>
        <w:spacing w:before="4"/>
        <w:rPr>
          <w:sz w:val="20"/>
        </w:rPr>
      </w:pPr>
    </w:p>
    <w:p w:rsidR="006F4262" w:rsidRDefault="00635835">
      <w:pPr>
        <w:pStyle w:val="ListParagraph"/>
        <w:numPr>
          <w:ilvl w:val="1"/>
          <w:numId w:val="9"/>
        </w:numPr>
        <w:tabs>
          <w:tab w:val="left" w:pos="1358"/>
        </w:tabs>
        <w:spacing w:before="1"/>
        <w:ind w:left="1357" w:hanging="297"/>
      </w:pPr>
      <w:r>
        <w:t>The entity is a related party under Section 2(76) of the Companies Act, 2013;</w:t>
      </w:r>
      <w:r>
        <w:rPr>
          <w:spacing w:val="-21"/>
        </w:rPr>
        <w:t xml:space="preserve"> </w:t>
      </w:r>
      <w:r>
        <w:t>or</w:t>
      </w:r>
    </w:p>
    <w:p w:rsidR="006F4262" w:rsidRDefault="006F4262">
      <w:pPr>
        <w:pStyle w:val="BodyText"/>
        <w:spacing w:before="4"/>
        <w:rPr>
          <w:sz w:val="20"/>
        </w:rPr>
      </w:pPr>
    </w:p>
    <w:p w:rsidR="006F4262" w:rsidRDefault="00635835">
      <w:pPr>
        <w:pStyle w:val="ListParagraph"/>
        <w:numPr>
          <w:ilvl w:val="1"/>
          <w:numId w:val="9"/>
        </w:numPr>
        <w:tabs>
          <w:tab w:val="left" w:pos="1336"/>
        </w:tabs>
        <w:spacing w:line="276" w:lineRule="auto"/>
        <w:ind w:left="1091" w:right="116" w:firstLine="0"/>
      </w:pPr>
      <w:r>
        <w:t>The entity and the company are members of the same group (which means that each parent, subsidiary and fellow subsidiary is related to the others);</w:t>
      </w:r>
      <w:r>
        <w:rPr>
          <w:spacing w:val="-12"/>
        </w:rPr>
        <w:t xml:space="preserve"> </w:t>
      </w:r>
      <w:r>
        <w:t>or</w:t>
      </w:r>
    </w:p>
    <w:p w:rsidR="006F4262" w:rsidRDefault="00635835">
      <w:pPr>
        <w:pStyle w:val="ListParagraph"/>
        <w:numPr>
          <w:ilvl w:val="1"/>
          <w:numId w:val="9"/>
        </w:numPr>
        <w:tabs>
          <w:tab w:val="left" w:pos="1315"/>
        </w:tabs>
        <w:spacing w:before="201" w:line="273" w:lineRule="auto"/>
        <w:ind w:right="115" w:firstLine="31"/>
      </w:pPr>
      <w:r>
        <w:t>One entity is an associate or joint venture of the other entity (or an associate or joint venture of a member of a group of which the other entity is a member);</w:t>
      </w:r>
      <w:r>
        <w:rPr>
          <w:spacing w:val="-19"/>
        </w:rPr>
        <w:t xml:space="preserve"> </w:t>
      </w:r>
      <w:r>
        <w:t>or</w:t>
      </w:r>
    </w:p>
    <w:p w:rsidR="006F4262" w:rsidRDefault="00635835">
      <w:pPr>
        <w:pStyle w:val="ListParagraph"/>
        <w:numPr>
          <w:ilvl w:val="1"/>
          <w:numId w:val="9"/>
        </w:numPr>
        <w:tabs>
          <w:tab w:val="left" w:pos="1276"/>
        </w:tabs>
        <w:spacing w:before="204"/>
        <w:ind w:left="1276" w:hanging="216"/>
      </w:pPr>
      <w:r>
        <w:t>Both entities are joint ventures of the same third party;</w:t>
      </w:r>
      <w:r>
        <w:rPr>
          <w:spacing w:val="-12"/>
        </w:rPr>
        <w:t xml:space="preserve"> </w:t>
      </w:r>
      <w:r>
        <w:t>or</w:t>
      </w:r>
    </w:p>
    <w:p w:rsidR="006F4262" w:rsidRDefault="006F4262">
      <w:pPr>
        <w:pStyle w:val="BodyText"/>
        <w:spacing w:before="4"/>
        <w:rPr>
          <w:sz w:val="20"/>
        </w:rPr>
      </w:pPr>
    </w:p>
    <w:p w:rsidR="006F4262" w:rsidRDefault="00635835">
      <w:pPr>
        <w:pStyle w:val="ListParagraph"/>
        <w:numPr>
          <w:ilvl w:val="1"/>
          <w:numId w:val="9"/>
        </w:numPr>
        <w:tabs>
          <w:tab w:val="left" w:pos="1286"/>
        </w:tabs>
        <w:spacing w:line="276" w:lineRule="auto"/>
        <w:ind w:right="116" w:firstLine="0"/>
      </w:pPr>
      <w:r>
        <w:t>One entity is a joint venture of a third entity and the other entity is an associate of the third entity;</w:t>
      </w:r>
      <w:r>
        <w:rPr>
          <w:spacing w:val="-3"/>
        </w:rPr>
        <w:t xml:space="preserve"> </w:t>
      </w:r>
      <w:r>
        <w:t>or</w:t>
      </w:r>
    </w:p>
    <w:p w:rsidR="006F4262" w:rsidRDefault="00635835">
      <w:pPr>
        <w:pStyle w:val="ListParagraph"/>
        <w:numPr>
          <w:ilvl w:val="1"/>
          <w:numId w:val="9"/>
        </w:numPr>
        <w:tabs>
          <w:tab w:val="left" w:pos="1248"/>
        </w:tabs>
        <w:spacing w:before="202" w:line="276" w:lineRule="auto"/>
        <w:ind w:right="115" w:firstLine="0"/>
        <w:jc w:val="both"/>
      </w:pPr>
      <w:r>
        <w:t>The entity is a post-employment benefit plan for the benefit of employees of either the company or an entity related to the company. If the company is itself such a plan, the sponsoring employers are also related to the company;</w:t>
      </w:r>
      <w:r>
        <w:rPr>
          <w:spacing w:val="-9"/>
        </w:rPr>
        <w:t xml:space="preserve"> </w:t>
      </w:r>
      <w:r>
        <w:t>or</w:t>
      </w:r>
    </w:p>
    <w:p w:rsidR="006F4262" w:rsidRDefault="00635835">
      <w:pPr>
        <w:pStyle w:val="ListParagraph"/>
        <w:numPr>
          <w:ilvl w:val="1"/>
          <w:numId w:val="9"/>
        </w:numPr>
        <w:tabs>
          <w:tab w:val="left" w:pos="1262"/>
        </w:tabs>
        <w:spacing w:before="199"/>
        <w:ind w:left="1261" w:hanging="201"/>
      </w:pPr>
      <w:r>
        <w:t>The entity is controlled or jointly controlled by a person identified in</w:t>
      </w:r>
      <w:r>
        <w:rPr>
          <w:spacing w:val="-23"/>
        </w:rPr>
        <w:t xml:space="preserve"> </w:t>
      </w:r>
      <w:r>
        <w:t>(1).</w:t>
      </w:r>
    </w:p>
    <w:p w:rsidR="006F4262" w:rsidRDefault="006F4262">
      <w:pPr>
        <w:pStyle w:val="BodyText"/>
        <w:spacing w:before="5"/>
        <w:rPr>
          <w:sz w:val="20"/>
        </w:rPr>
      </w:pPr>
    </w:p>
    <w:p w:rsidR="006F4262" w:rsidRDefault="00635835">
      <w:pPr>
        <w:pStyle w:val="ListParagraph"/>
        <w:numPr>
          <w:ilvl w:val="1"/>
          <w:numId w:val="9"/>
        </w:numPr>
        <w:tabs>
          <w:tab w:val="left" w:pos="1279"/>
        </w:tabs>
        <w:spacing w:line="273" w:lineRule="auto"/>
        <w:ind w:right="118" w:firstLine="0"/>
      </w:pPr>
      <w:r>
        <w:t>A person identified in (1)(b) has significant influence over the entity (or of a parent of the entity);</w:t>
      </w:r>
    </w:p>
    <w:p w:rsidR="006F4262" w:rsidRDefault="00635835">
      <w:pPr>
        <w:pStyle w:val="ListParagraph"/>
        <w:numPr>
          <w:ilvl w:val="1"/>
          <w:numId w:val="10"/>
        </w:numPr>
        <w:tabs>
          <w:tab w:val="left" w:pos="1060"/>
        </w:tabs>
        <w:spacing w:before="204" w:line="276" w:lineRule="auto"/>
        <w:ind w:left="1060" w:right="114" w:hanging="581"/>
        <w:jc w:val="both"/>
      </w:pPr>
      <w:r>
        <w:rPr>
          <w:b/>
        </w:rPr>
        <w:t xml:space="preserve">“Related party transaction” </w:t>
      </w:r>
      <w:r>
        <w:t>means contract or arrangement with a related party with respect to the following and includes transfer of resources, services or obligations between a company and a related party, regardless of whether a price is</w:t>
      </w:r>
      <w:r>
        <w:rPr>
          <w:spacing w:val="-13"/>
        </w:rPr>
        <w:t xml:space="preserve"> </w:t>
      </w:r>
      <w:r>
        <w:t>charged:</w:t>
      </w:r>
    </w:p>
    <w:p w:rsidR="006F4262" w:rsidRDefault="00635835">
      <w:pPr>
        <w:pStyle w:val="ListParagraph"/>
        <w:numPr>
          <w:ilvl w:val="2"/>
          <w:numId w:val="10"/>
        </w:numPr>
        <w:tabs>
          <w:tab w:val="left" w:pos="1524"/>
        </w:tabs>
        <w:spacing w:before="200"/>
        <w:ind w:hanging="324"/>
      </w:pPr>
      <w:r>
        <w:t>sale, purchase or supply of any goods or</w:t>
      </w:r>
      <w:r>
        <w:rPr>
          <w:spacing w:val="-11"/>
        </w:rPr>
        <w:t xml:space="preserve"> </w:t>
      </w:r>
      <w:r>
        <w:t>materials</w:t>
      </w:r>
    </w:p>
    <w:p w:rsidR="006F4262" w:rsidRDefault="006F4262">
      <w:pPr>
        <w:sectPr w:rsidR="006F4262">
          <w:pgSz w:w="12240" w:h="15840"/>
          <w:pgMar w:top="1360" w:right="1320" w:bottom="280" w:left="1100" w:header="720" w:footer="720" w:gutter="0"/>
          <w:cols w:space="720"/>
        </w:sectPr>
      </w:pPr>
    </w:p>
    <w:p w:rsidR="006F4262" w:rsidRDefault="00635835">
      <w:pPr>
        <w:pStyle w:val="ListParagraph"/>
        <w:numPr>
          <w:ilvl w:val="2"/>
          <w:numId w:val="10"/>
        </w:numPr>
        <w:tabs>
          <w:tab w:val="left" w:pos="1536"/>
        </w:tabs>
        <w:spacing w:before="79"/>
        <w:ind w:left="1535" w:hanging="336"/>
      </w:pPr>
      <w:r>
        <w:lastRenderedPageBreak/>
        <w:t>selling or otherwise disposing of, or buying, property of any</w:t>
      </w:r>
      <w:r>
        <w:rPr>
          <w:spacing w:val="-15"/>
        </w:rPr>
        <w:t xml:space="preserve"> </w:t>
      </w:r>
      <w:r>
        <w:t>kind;</w:t>
      </w:r>
    </w:p>
    <w:p w:rsidR="006F4262" w:rsidRDefault="006F4262">
      <w:pPr>
        <w:pStyle w:val="BodyText"/>
        <w:spacing w:before="5"/>
        <w:rPr>
          <w:sz w:val="20"/>
        </w:rPr>
      </w:pPr>
    </w:p>
    <w:p w:rsidR="006F4262" w:rsidRDefault="00635835">
      <w:pPr>
        <w:pStyle w:val="ListParagraph"/>
        <w:numPr>
          <w:ilvl w:val="2"/>
          <w:numId w:val="10"/>
        </w:numPr>
        <w:tabs>
          <w:tab w:val="left" w:pos="1466"/>
        </w:tabs>
        <w:ind w:left="1465" w:hanging="314"/>
        <w:jc w:val="both"/>
      </w:pPr>
      <w:r>
        <w:t>leasing of property of any</w:t>
      </w:r>
      <w:r>
        <w:rPr>
          <w:spacing w:val="-10"/>
        </w:rPr>
        <w:t xml:space="preserve"> </w:t>
      </w:r>
      <w:r>
        <w:t>kind;</w:t>
      </w:r>
    </w:p>
    <w:p w:rsidR="006F4262" w:rsidRDefault="006F4262">
      <w:pPr>
        <w:pStyle w:val="BodyText"/>
        <w:spacing w:before="4"/>
        <w:rPr>
          <w:sz w:val="20"/>
        </w:rPr>
      </w:pPr>
    </w:p>
    <w:p w:rsidR="006F4262" w:rsidRDefault="00635835">
      <w:pPr>
        <w:pStyle w:val="ListParagraph"/>
        <w:numPr>
          <w:ilvl w:val="2"/>
          <w:numId w:val="10"/>
        </w:numPr>
        <w:tabs>
          <w:tab w:val="left" w:pos="1490"/>
        </w:tabs>
        <w:ind w:left="1489" w:hanging="338"/>
        <w:jc w:val="both"/>
      </w:pPr>
      <w:r>
        <w:t>availing or rendering of any</w:t>
      </w:r>
      <w:r>
        <w:rPr>
          <w:spacing w:val="-10"/>
        </w:rPr>
        <w:t xml:space="preserve"> </w:t>
      </w:r>
      <w:r>
        <w:t>services;</w:t>
      </w:r>
    </w:p>
    <w:p w:rsidR="006F4262" w:rsidRDefault="006F4262">
      <w:pPr>
        <w:pStyle w:val="BodyText"/>
        <w:spacing w:before="4"/>
        <w:rPr>
          <w:sz w:val="20"/>
        </w:rPr>
      </w:pPr>
    </w:p>
    <w:p w:rsidR="006F4262" w:rsidRDefault="00635835">
      <w:pPr>
        <w:pStyle w:val="ListParagraph"/>
        <w:numPr>
          <w:ilvl w:val="2"/>
          <w:numId w:val="10"/>
        </w:numPr>
        <w:tabs>
          <w:tab w:val="left" w:pos="1476"/>
        </w:tabs>
        <w:spacing w:before="1"/>
        <w:ind w:left="1475" w:hanging="324"/>
        <w:jc w:val="both"/>
      </w:pPr>
      <w:r>
        <w:t>appointment of any agent for purchase or sale of goods, materials, services or</w:t>
      </w:r>
      <w:r>
        <w:rPr>
          <w:spacing w:val="-32"/>
        </w:rPr>
        <w:t xml:space="preserve"> </w:t>
      </w:r>
      <w:r>
        <w:t>property;</w:t>
      </w:r>
    </w:p>
    <w:p w:rsidR="006F4262" w:rsidRDefault="006F4262">
      <w:pPr>
        <w:pStyle w:val="BodyText"/>
        <w:spacing w:before="4"/>
        <w:rPr>
          <w:sz w:val="20"/>
        </w:rPr>
      </w:pPr>
    </w:p>
    <w:p w:rsidR="006F4262" w:rsidRDefault="00635835">
      <w:pPr>
        <w:pStyle w:val="ListParagraph"/>
        <w:numPr>
          <w:ilvl w:val="2"/>
          <w:numId w:val="10"/>
        </w:numPr>
        <w:tabs>
          <w:tab w:val="left" w:pos="1471"/>
        </w:tabs>
        <w:spacing w:line="276" w:lineRule="auto"/>
        <w:ind w:left="1060" w:right="114" w:firstLine="91"/>
        <w:jc w:val="both"/>
      </w:pPr>
      <w:proofErr w:type="gramStart"/>
      <w:r>
        <w:t>such</w:t>
      </w:r>
      <w:proofErr w:type="gramEnd"/>
      <w:r>
        <w:t xml:space="preserve"> related party's appointment to any office or place of profit in the company, its subsidiary company or associate company; and (g) underwriting the subscription of any securities or derivatives thereof, of the</w:t>
      </w:r>
      <w:r>
        <w:rPr>
          <w:spacing w:val="-3"/>
        </w:rPr>
        <w:t xml:space="preserve"> </w:t>
      </w:r>
      <w:r>
        <w:t>Company.</w:t>
      </w:r>
    </w:p>
    <w:p w:rsidR="006F4262" w:rsidRDefault="00635835">
      <w:pPr>
        <w:pStyle w:val="ListParagraph"/>
        <w:numPr>
          <w:ilvl w:val="1"/>
          <w:numId w:val="10"/>
        </w:numPr>
        <w:tabs>
          <w:tab w:val="left" w:pos="1108"/>
        </w:tabs>
        <w:spacing w:before="200" w:line="276" w:lineRule="auto"/>
        <w:ind w:right="115" w:hanging="540"/>
        <w:jc w:val="both"/>
      </w:pPr>
      <w:r>
        <w:tab/>
      </w:r>
      <w:r>
        <w:rPr>
          <w:b/>
        </w:rPr>
        <w:t xml:space="preserve">“Material related party transaction” </w:t>
      </w:r>
      <w:r>
        <w:t xml:space="preserve">means a transaction with a related party shall be considered material if the transaction / transactions to be entered into individually or taken together with previous transactions during a financial year, exceeds ten percent of the annual consolidated turnover of the company as per the last audited financial statements of the company, as per </w:t>
      </w:r>
      <w:r w:rsidR="00731494">
        <w:t>SEBI (Listing Obligation and Disclosure Requirement), 2015.</w:t>
      </w:r>
    </w:p>
    <w:p w:rsidR="006F4262" w:rsidRDefault="00635835">
      <w:pPr>
        <w:pStyle w:val="ListParagraph"/>
        <w:numPr>
          <w:ilvl w:val="1"/>
          <w:numId w:val="10"/>
        </w:numPr>
        <w:tabs>
          <w:tab w:val="left" w:pos="1059"/>
          <w:tab w:val="left" w:pos="1060"/>
        </w:tabs>
        <w:spacing w:before="199"/>
        <w:ind w:hanging="540"/>
      </w:pPr>
      <w:r>
        <w:rPr>
          <w:b/>
        </w:rPr>
        <w:t xml:space="preserve">“Key Managerial Personnel” </w:t>
      </w:r>
      <w:r>
        <w:t>in relation to a company,</w:t>
      </w:r>
      <w:r>
        <w:rPr>
          <w:spacing w:val="-12"/>
        </w:rPr>
        <w:t xml:space="preserve"> </w:t>
      </w:r>
      <w:r>
        <w:t>means—</w:t>
      </w:r>
    </w:p>
    <w:p w:rsidR="006F4262" w:rsidRDefault="006F4262">
      <w:pPr>
        <w:pStyle w:val="BodyText"/>
        <w:spacing w:before="4"/>
        <w:rPr>
          <w:sz w:val="20"/>
        </w:rPr>
      </w:pPr>
    </w:p>
    <w:p w:rsidR="006F4262" w:rsidRDefault="00635835">
      <w:pPr>
        <w:pStyle w:val="ListParagraph"/>
        <w:numPr>
          <w:ilvl w:val="0"/>
          <w:numId w:val="8"/>
        </w:numPr>
        <w:tabs>
          <w:tab w:val="left" w:pos="1339"/>
        </w:tabs>
        <w:spacing w:before="1"/>
        <w:jc w:val="both"/>
      </w:pPr>
      <w:r>
        <w:t>the Chief Executive Officer or the Managing Director or the</w:t>
      </w:r>
      <w:r>
        <w:rPr>
          <w:spacing w:val="-11"/>
        </w:rPr>
        <w:t xml:space="preserve"> </w:t>
      </w:r>
      <w:r>
        <w:t>Manager;</w:t>
      </w:r>
    </w:p>
    <w:p w:rsidR="006F4262" w:rsidRDefault="006F4262">
      <w:pPr>
        <w:pStyle w:val="BodyText"/>
        <w:spacing w:before="4"/>
        <w:rPr>
          <w:sz w:val="20"/>
        </w:rPr>
      </w:pPr>
    </w:p>
    <w:p w:rsidR="006F4262" w:rsidRDefault="00635835">
      <w:pPr>
        <w:pStyle w:val="ListParagraph"/>
        <w:numPr>
          <w:ilvl w:val="0"/>
          <w:numId w:val="8"/>
        </w:numPr>
        <w:tabs>
          <w:tab w:val="left" w:pos="1401"/>
        </w:tabs>
        <w:ind w:left="1400" w:hanging="341"/>
        <w:jc w:val="both"/>
      </w:pPr>
      <w:r>
        <w:t>the Company</w:t>
      </w:r>
      <w:r>
        <w:rPr>
          <w:spacing w:val="-3"/>
        </w:rPr>
        <w:t xml:space="preserve"> </w:t>
      </w:r>
      <w:r>
        <w:t>Secretary;</w:t>
      </w:r>
    </w:p>
    <w:p w:rsidR="006F4262" w:rsidRDefault="006F4262">
      <w:pPr>
        <w:pStyle w:val="BodyText"/>
        <w:spacing w:before="4"/>
        <w:rPr>
          <w:sz w:val="20"/>
        </w:rPr>
      </w:pPr>
    </w:p>
    <w:p w:rsidR="006F4262" w:rsidRDefault="00635835">
      <w:pPr>
        <w:pStyle w:val="ListParagraph"/>
        <w:numPr>
          <w:ilvl w:val="0"/>
          <w:numId w:val="8"/>
        </w:numPr>
        <w:tabs>
          <w:tab w:val="left" w:pos="1512"/>
        </w:tabs>
        <w:ind w:left="1511" w:hanging="404"/>
        <w:jc w:val="both"/>
      </w:pPr>
      <w:r>
        <w:t>the Whole-time</w:t>
      </w:r>
      <w:r>
        <w:rPr>
          <w:spacing w:val="-4"/>
        </w:rPr>
        <w:t xml:space="preserve"> </w:t>
      </w:r>
      <w:r>
        <w:t>Director;</w:t>
      </w:r>
    </w:p>
    <w:p w:rsidR="006F4262" w:rsidRDefault="006F4262">
      <w:pPr>
        <w:pStyle w:val="BodyText"/>
        <w:spacing w:before="5"/>
        <w:rPr>
          <w:sz w:val="20"/>
        </w:rPr>
      </w:pPr>
    </w:p>
    <w:p w:rsidR="006F4262" w:rsidRDefault="00635835">
      <w:pPr>
        <w:pStyle w:val="ListParagraph"/>
        <w:numPr>
          <w:ilvl w:val="0"/>
          <w:numId w:val="8"/>
        </w:numPr>
        <w:tabs>
          <w:tab w:val="left" w:pos="1449"/>
        </w:tabs>
        <w:ind w:left="1448" w:hanging="389"/>
        <w:jc w:val="both"/>
      </w:pPr>
      <w:r>
        <w:t>the Chief Financial Officer;</w:t>
      </w:r>
      <w:r>
        <w:rPr>
          <w:spacing w:val="-3"/>
        </w:rPr>
        <w:t xml:space="preserve"> </w:t>
      </w:r>
      <w:r>
        <w:t>and</w:t>
      </w:r>
    </w:p>
    <w:p w:rsidR="006F4262" w:rsidRDefault="006F4262">
      <w:pPr>
        <w:pStyle w:val="BodyText"/>
        <w:spacing w:before="4"/>
        <w:rPr>
          <w:sz w:val="20"/>
        </w:rPr>
      </w:pPr>
    </w:p>
    <w:p w:rsidR="006F4262" w:rsidRDefault="00635835">
      <w:pPr>
        <w:pStyle w:val="ListParagraph"/>
        <w:numPr>
          <w:ilvl w:val="0"/>
          <w:numId w:val="8"/>
        </w:numPr>
        <w:tabs>
          <w:tab w:val="left" w:pos="1387"/>
        </w:tabs>
        <w:ind w:left="1386" w:hanging="327"/>
        <w:jc w:val="both"/>
      </w:pPr>
      <w:r>
        <w:t>such other officer as may be</w:t>
      </w:r>
      <w:r>
        <w:rPr>
          <w:spacing w:val="-7"/>
        </w:rPr>
        <w:t xml:space="preserve"> </w:t>
      </w:r>
      <w:r>
        <w:t>prescribed;</w:t>
      </w:r>
    </w:p>
    <w:p w:rsidR="006F4262" w:rsidRDefault="006F4262">
      <w:pPr>
        <w:pStyle w:val="BodyText"/>
        <w:spacing w:before="4"/>
        <w:rPr>
          <w:sz w:val="20"/>
        </w:rPr>
      </w:pPr>
    </w:p>
    <w:p w:rsidR="006F4262" w:rsidRDefault="00635835">
      <w:pPr>
        <w:pStyle w:val="ListParagraph"/>
        <w:numPr>
          <w:ilvl w:val="1"/>
          <w:numId w:val="10"/>
        </w:numPr>
        <w:tabs>
          <w:tab w:val="left" w:pos="1059"/>
          <w:tab w:val="left" w:pos="1060"/>
        </w:tabs>
        <w:spacing w:before="1"/>
        <w:ind w:left="1060"/>
      </w:pPr>
      <w:r>
        <w:t>“Relative”, with reference to any person, means anyone who is related to another,</w:t>
      </w:r>
      <w:r>
        <w:rPr>
          <w:spacing w:val="-21"/>
        </w:rPr>
        <w:t xml:space="preserve"> </w:t>
      </w:r>
      <w:r>
        <w:t>if—</w:t>
      </w:r>
    </w:p>
    <w:p w:rsidR="006F4262" w:rsidRDefault="006F4262">
      <w:pPr>
        <w:pStyle w:val="BodyText"/>
        <w:spacing w:before="1"/>
        <w:rPr>
          <w:sz w:val="20"/>
        </w:rPr>
      </w:pPr>
    </w:p>
    <w:p w:rsidR="006F4262" w:rsidRDefault="00635835">
      <w:pPr>
        <w:pStyle w:val="ListParagraph"/>
        <w:numPr>
          <w:ilvl w:val="0"/>
          <w:numId w:val="7"/>
        </w:numPr>
        <w:tabs>
          <w:tab w:val="left" w:pos="1339"/>
        </w:tabs>
        <w:spacing w:before="1"/>
        <w:jc w:val="both"/>
      </w:pPr>
      <w:r>
        <w:t>they are members of a Hindu Undivided</w:t>
      </w:r>
      <w:r>
        <w:rPr>
          <w:spacing w:val="-10"/>
        </w:rPr>
        <w:t xml:space="preserve"> </w:t>
      </w:r>
      <w:r>
        <w:t>Family;</w:t>
      </w:r>
    </w:p>
    <w:p w:rsidR="006F4262" w:rsidRDefault="006F4262">
      <w:pPr>
        <w:pStyle w:val="BodyText"/>
        <w:spacing w:before="4"/>
        <w:rPr>
          <w:sz w:val="20"/>
        </w:rPr>
      </w:pPr>
    </w:p>
    <w:p w:rsidR="006F4262" w:rsidRDefault="00635835">
      <w:pPr>
        <w:pStyle w:val="ListParagraph"/>
        <w:numPr>
          <w:ilvl w:val="0"/>
          <w:numId w:val="7"/>
        </w:numPr>
        <w:tabs>
          <w:tab w:val="left" w:pos="1401"/>
        </w:tabs>
        <w:ind w:left="1400" w:hanging="341"/>
        <w:jc w:val="both"/>
      </w:pPr>
      <w:r>
        <w:t>they are husband and wife;</w:t>
      </w:r>
      <w:r>
        <w:rPr>
          <w:spacing w:val="-8"/>
        </w:rPr>
        <w:t xml:space="preserve"> </w:t>
      </w:r>
      <w:r>
        <w:t>or</w:t>
      </w:r>
    </w:p>
    <w:p w:rsidR="006F4262" w:rsidRDefault="006F4262">
      <w:pPr>
        <w:pStyle w:val="BodyText"/>
        <w:spacing w:before="4"/>
        <w:rPr>
          <w:sz w:val="20"/>
        </w:rPr>
      </w:pPr>
    </w:p>
    <w:p w:rsidR="006F4262" w:rsidRDefault="00635835">
      <w:pPr>
        <w:pStyle w:val="ListParagraph"/>
        <w:numPr>
          <w:ilvl w:val="0"/>
          <w:numId w:val="7"/>
        </w:numPr>
        <w:tabs>
          <w:tab w:val="left" w:pos="1461"/>
        </w:tabs>
        <w:ind w:left="1460" w:hanging="401"/>
        <w:jc w:val="both"/>
      </w:pPr>
      <w:r>
        <w:t>Father (including</w:t>
      </w:r>
      <w:r>
        <w:rPr>
          <w:spacing w:val="-4"/>
        </w:rPr>
        <w:t xml:space="preserve"> </w:t>
      </w:r>
      <w:r>
        <w:t>step-father)</w:t>
      </w:r>
    </w:p>
    <w:p w:rsidR="006F4262" w:rsidRDefault="006F4262">
      <w:pPr>
        <w:pStyle w:val="BodyText"/>
        <w:spacing w:before="5"/>
        <w:rPr>
          <w:sz w:val="20"/>
        </w:rPr>
      </w:pPr>
    </w:p>
    <w:p w:rsidR="006F4262" w:rsidRDefault="00635835">
      <w:pPr>
        <w:pStyle w:val="ListParagraph"/>
        <w:numPr>
          <w:ilvl w:val="0"/>
          <w:numId w:val="7"/>
        </w:numPr>
        <w:tabs>
          <w:tab w:val="left" w:pos="1449"/>
        </w:tabs>
        <w:ind w:left="1448" w:hanging="389"/>
        <w:jc w:val="both"/>
      </w:pPr>
      <w:r>
        <w:t>Mother ( including</w:t>
      </w:r>
      <w:r>
        <w:rPr>
          <w:spacing w:val="-7"/>
        </w:rPr>
        <w:t xml:space="preserve"> </w:t>
      </w:r>
      <w:r>
        <w:t>step-mother)</w:t>
      </w:r>
    </w:p>
    <w:p w:rsidR="006F4262" w:rsidRDefault="006F4262">
      <w:pPr>
        <w:pStyle w:val="BodyText"/>
        <w:spacing w:before="4"/>
        <w:rPr>
          <w:sz w:val="20"/>
        </w:rPr>
      </w:pPr>
    </w:p>
    <w:p w:rsidR="006F4262" w:rsidRDefault="00635835">
      <w:pPr>
        <w:pStyle w:val="ListParagraph"/>
        <w:numPr>
          <w:ilvl w:val="0"/>
          <w:numId w:val="7"/>
        </w:numPr>
        <w:tabs>
          <w:tab w:val="left" w:pos="1387"/>
        </w:tabs>
        <w:ind w:left="1386" w:hanging="327"/>
        <w:jc w:val="both"/>
      </w:pPr>
      <w:r>
        <w:t>Son (including</w:t>
      </w:r>
      <w:r>
        <w:rPr>
          <w:spacing w:val="-5"/>
        </w:rPr>
        <w:t xml:space="preserve"> </w:t>
      </w:r>
      <w:r>
        <w:t>step-son)</w:t>
      </w:r>
    </w:p>
    <w:p w:rsidR="006F4262" w:rsidRDefault="006F4262">
      <w:pPr>
        <w:pStyle w:val="BodyText"/>
        <w:spacing w:before="5"/>
        <w:rPr>
          <w:sz w:val="20"/>
        </w:rPr>
      </w:pPr>
    </w:p>
    <w:p w:rsidR="006F4262" w:rsidRDefault="00635835">
      <w:pPr>
        <w:pStyle w:val="ListParagraph"/>
        <w:numPr>
          <w:ilvl w:val="0"/>
          <w:numId w:val="7"/>
        </w:numPr>
        <w:tabs>
          <w:tab w:val="left" w:pos="1449"/>
        </w:tabs>
        <w:ind w:left="1448" w:hanging="389"/>
        <w:jc w:val="both"/>
      </w:pPr>
      <w:r>
        <w:t>Son’s wife</w:t>
      </w:r>
    </w:p>
    <w:p w:rsidR="006F4262" w:rsidRDefault="006F4262">
      <w:pPr>
        <w:pStyle w:val="BodyText"/>
        <w:spacing w:before="4"/>
        <w:rPr>
          <w:sz w:val="20"/>
        </w:rPr>
      </w:pPr>
    </w:p>
    <w:p w:rsidR="006F4262" w:rsidRDefault="00635835">
      <w:pPr>
        <w:pStyle w:val="ListParagraph"/>
        <w:numPr>
          <w:ilvl w:val="0"/>
          <w:numId w:val="7"/>
        </w:numPr>
        <w:tabs>
          <w:tab w:val="left" w:pos="1560"/>
        </w:tabs>
        <w:ind w:left="1559" w:hanging="452"/>
        <w:jc w:val="both"/>
      </w:pPr>
      <w:r>
        <w:t>Daughter</w:t>
      </w:r>
    </w:p>
    <w:p w:rsidR="006F4262" w:rsidRDefault="006F4262">
      <w:pPr>
        <w:pStyle w:val="BodyText"/>
        <w:spacing w:before="4"/>
        <w:rPr>
          <w:sz w:val="20"/>
        </w:rPr>
      </w:pPr>
    </w:p>
    <w:p w:rsidR="006F4262" w:rsidRDefault="00635835">
      <w:pPr>
        <w:pStyle w:val="ListParagraph"/>
        <w:numPr>
          <w:ilvl w:val="0"/>
          <w:numId w:val="7"/>
        </w:numPr>
        <w:tabs>
          <w:tab w:val="left" w:pos="1572"/>
        </w:tabs>
        <w:spacing w:before="1"/>
        <w:ind w:left="1571" w:hanging="512"/>
        <w:jc w:val="both"/>
      </w:pPr>
      <w:r>
        <w:t>Daughter’s</w:t>
      </w:r>
      <w:r>
        <w:rPr>
          <w:spacing w:val="-1"/>
        </w:rPr>
        <w:t xml:space="preserve"> </w:t>
      </w:r>
      <w:r>
        <w:t>husband</w:t>
      </w:r>
    </w:p>
    <w:p w:rsidR="006F4262" w:rsidRDefault="006F4262">
      <w:pPr>
        <w:pStyle w:val="BodyText"/>
        <w:spacing w:before="4"/>
        <w:rPr>
          <w:sz w:val="20"/>
        </w:rPr>
      </w:pPr>
    </w:p>
    <w:p w:rsidR="006F4262" w:rsidRDefault="00635835">
      <w:pPr>
        <w:pStyle w:val="ListParagraph"/>
        <w:numPr>
          <w:ilvl w:val="0"/>
          <w:numId w:val="7"/>
        </w:numPr>
        <w:tabs>
          <w:tab w:val="left" w:pos="1444"/>
        </w:tabs>
        <w:ind w:left="1443" w:hanging="384"/>
        <w:jc w:val="both"/>
      </w:pPr>
      <w:r>
        <w:t>Brother (including</w:t>
      </w:r>
      <w:r>
        <w:rPr>
          <w:spacing w:val="-4"/>
        </w:rPr>
        <w:t xml:space="preserve"> </w:t>
      </w:r>
      <w:r>
        <w:t>step-brother)</w:t>
      </w:r>
    </w:p>
    <w:p w:rsidR="006F4262" w:rsidRDefault="006F4262">
      <w:pPr>
        <w:jc w:val="both"/>
        <w:sectPr w:rsidR="006F4262">
          <w:pgSz w:w="12240" w:h="15840"/>
          <w:pgMar w:top="1360" w:right="1320" w:bottom="280" w:left="1100" w:header="720" w:footer="720" w:gutter="0"/>
          <w:cols w:space="720"/>
        </w:sectPr>
      </w:pPr>
    </w:p>
    <w:p w:rsidR="006F4262" w:rsidRDefault="00635835">
      <w:pPr>
        <w:pStyle w:val="ListParagraph"/>
        <w:numPr>
          <w:ilvl w:val="0"/>
          <w:numId w:val="7"/>
        </w:numPr>
        <w:tabs>
          <w:tab w:val="left" w:pos="1382"/>
        </w:tabs>
        <w:spacing w:before="79"/>
        <w:ind w:left="1381" w:hanging="321"/>
      </w:pPr>
      <w:r>
        <w:lastRenderedPageBreak/>
        <w:t>Sister (including</w:t>
      </w:r>
      <w:r>
        <w:rPr>
          <w:spacing w:val="-4"/>
        </w:rPr>
        <w:t xml:space="preserve"> </w:t>
      </w:r>
      <w:r>
        <w:t>step-sister)</w:t>
      </w:r>
    </w:p>
    <w:p w:rsidR="006F4262" w:rsidRDefault="006F4262">
      <w:pPr>
        <w:pStyle w:val="BodyText"/>
        <w:spacing w:before="5"/>
        <w:rPr>
          <w:sz w:val="20"/>
        </w:rPr>
      </w:pPr>
    </w:p>
    <w:p w:rsidR="006F4262" w:rsidRDefault="00635835">
      <w:pPr>
        <w:pStyle w:val="ListParagraph"/>
        <w:numPr>
          <w:ilvl w:val="1"/>
          <w:numId w:val="10"/>
        </w:numPr>
        <w:tabs>
          <w:tab w:val="left" w:pos="1060"/>
        </w:tabs>
        <w:spacing w:line="276" w:lineRule="auto"/>
        <w:ind w:left="1060" w:right="114" w:hanging="540"/>
        <w:jc w:val="both"/>
      </w:pPr>
      <w:r>
        <w:rPr>
          <w:b/>
        </w:rPr>
        <w:t xml:space="preserve">“Turnover” </w:t>
      </w:r>
      <w:r>
        <w:t xml:space="preserve">means the aggregate value of the </w:t>
      </w:r>
      <w:proofErr w:type="spellStart"/>
      <w:r>
        <w:t>realisation</w:t>
      </w:r>
      <w:proofErr w:type="spellEnd"/>
      <w:r>
        <w:t xml:space="preserve"> of amount made from the sale, supply or distribution of goods or on account of services rendered, or both, by the company during a financial</w:t>
      </w:r>
      <w:r>
        <w:rPr>
          <w:spacing w:val="-5"/>
        </w:rPr>
        <w:t xml:space="preserve"> </w:t>
      </w:r>
      <w:r>
        <w:t>year;</w:t>
      </w:r>
    </w:p>
    <w:p w:rsidR="006F4262" w:rsidRDefault="00635835">
      <w:pPr>
        <w:pStyle w:val="ListParagraph"/>
        <w:numPr>
          <w:ilvl w:val="1"/>
          <w:numId w:val="10"/>
        </w:numPr>
        <w:tabs>
          <w:tab w:val="left" w:pos="888"/>
        </w:tabs>
        <w:spacing w:before="200" w:line="276" w:lineRule="auto"/>
        <w:ind w:left="520" w:right="115" w:firstLine="0"/>
        <w:jc w:val="both"/>
      </w:pPr>
      <w:r>
        <w:rPr>
          <w:b/>
        </w:rPr>
        <w:t xml:space="preserve">“Net worth” </w:t>
      </w:r>
      <w:r>
        <w:t>means the aggregate value of the paid-up share capital and all reserves created out of the profits and securities premium account, after deducting the aggregate value of the accumulated losses, deferred expenditure and miscellaneous expenditure not written off, as per the audited balance sheet, but does not include reserves created out of revaluation of assets, write-back of depreciation and</w:t>
      </w:r>
      <w:r>
        <w:rPr>
          <w:spacing w:val="-5"/>
        </w:rPr>
        <w:t xml:space="preserve"> </w:t>
      </w:r>
      <w:r>
        <w:t>amalgamation</w:t>
      </w:r>
    </w:p>
    <w:p w:rsidR="006F4262" w:rsidRDefault="00635835">
      <w:pPr>
        <w:pStyle w:val="BodyText"/>
        <w:spacing w:before="199" w:line="276" w:lineRule="auto"/>
        <w:ind w:left="519"/>
      </w:pPr>
      <w:r>
        <w:rPr>
          <w:b/>
        </w:rPr>
        <w:t xml:space="preserve">Explanation: </w:t>
      </w:r>
      <w:r>
        <w:t xml:space="preserve">The Turnover or Net Worth referred above shall be computed on the basis of the Audited Financial Statement of the preceding </w:t>
      </w:r>
      <w:proofErr w:type="gramStart"/>
      <w:r>
        <w:t>Financial</w:t>
      </w:r>
      <w:proofErr w:type="gramEnd"/>
      <w:r>
        <w:t xml:space="preserve"> year.</w:t>
      </w:r>
    </w:p>
    <w:p w:rsidR="006F4262" w:rsidRDefault="00635835">
      <w:pPr>
        <w:pStyle w:val="Heading2"/>
        <w:numPr>
          <w:ilvl w:val="0"/>
          <w:numId w:val="10"/>
        </w:numPr>
        <w:tabs>
          <w:tab w:val="left" w:pos="748"/>
        </w:tabs>
        <w:ind w:left="747" w:hanging="227"/>
        <w:jc w:val="left"/>
      </w:pPr>
      <w:r>
        <w:t>REVIEW AND APPROVAL OF RELATED PARTY</w:t>
      </w:r>
      <w:r>
        <w:rPr>
          <w:spacing w:val="-6"/>
        </w:rPr>
        <w:t xml:space="preserve"> </w:t>
      </w:r>
      <w:r>
        <w:t>TRANSACTIONS</w:t>
      </w:r>
    </w:p>
    <w:p w:rsidR="006F4262" w:rsidRDefault="006F4262">
      <w:pPr>
        <w:pStyle w:val="BodyText"/>
        <w:spacing w:before="4"/>
        <w:rPr>
          <w:b/>
          <w:sz w:val="20"/>
        </w:rPr>
      </w:pPr>
    </w:p>
    <w:p w:rsidR="006F4262" w:rsidRDefault="00635835">
      <w:pPr>
        <w:pStyle w:val="ListParagraph"/>
        <w:numPr>
          <w:ilvl w:val="1"/>
          <w:numId w:val="10"/>
        </w:numPr>
        <w:tabs>
          <w:tab w:val="left" w:pos="859"/>
        </w:tabs>
        <w:spacing w:before="1"/>
        <w:ind w:left="858" w:hanging="338"/>
      </w:pPr>
      <w:r>
        <w:t>Audit Committee</w:t>
      </w:r>
      <w:r>
        <w:rPr>
          <w:spacing w:val="-8"/>
        </w:rPr>
        <w:t xml:space="preserve"> </w:t>
      </w:r>
      <w:r>
        <w:t>approval:</w:t>
      </w:r>
    </w:p>
    <w:p w:rsidR="006F4262" w:rsidRDefault="006F4262">
      <w:pPr>
        <w:pStyle w:val="BodyText"/>
        <w:spacing w:before="4"/>
        <w:rPr>
          <w:sz w:val="20"/>
        </w:rPr>
      </w:pPr>
    </w:p>
    <w:p w:rsidR="006F4262" w:rsidRDefault="00635835">
      <w:pPr>
        <w:pStyle w:val="BodyText"/>
        <w:ind w:left="1059"/>
        <w:jc w:val="both"/>
      </w:pPr>
      <w:r>
        <w:t>All Related Party Transactions shall require prior approval of the Audit Committee.</w:t>
      </w:r>
    </w:p>
    <w:p w:rsidR="006F4262" w:rsidRDefault="006F4262">
      <w:pPr>
        <w:pStyle w:val="BodyText"/>
        <w:spacing w:before="4"/>
        <w:rPr>
          <w:sz w:val="20"/>
        </w:rPr>
      </w:pPr>
    </w:p>
    <w:p w:rsidR="006F4262" w:rsidRDefault="00635835">
      <w:pPr>
        <w:spacing w:line="276" w:lineRule="auto"/>
        <w:ind w:left="1059" w:right="117"/>
        <w:jc w:val="both"/>
      </w:pPr>
      <w:r>
        <w:rPr>
          <w:b/>
        </w:rPr>
        <w:t xml:space="preserve">Omnibus approval by the Audit Committee: </w:t>
      </w:r>
      <w:r>
        <w:t>The Audit Committee may grant omnibus approval for Related Party Transactions proposed to be entered into by the company subject to the following</w:t>
      </w:r>
      <w:r>
        <w:rPr>
          <w:spacing w:val="-4"/>
        </w:rPr>
        <w:t xml:space="preserve"> </w:t>
      </w:r>
      <w:r>
        <w:t>conditions:</w:t>
      </w:r>
    </w:p>
    <w:p w:rsidR="006F4262" w:rsidRDefault="00635835">
      <w:pPr>
        <w:pStyle w:val="ListParagraph"/>
        <w:numPr>
          <w:ilvl w:val="0"/>
          <w:numId w:val="6"/>
        </w:numPr>
        <w:tabs>
          <w:tab w:val="left" w:pos="1264"/>
        </w:tabs>
        <w:spacing w:before="200" w:line="276" w:lineRule="auto"/>
        <w:ind w:right="116" w:firstLine="0"/>
        <w:jc w:val="both"/>
      </w:pPr>
      <w:r>
        <w:t>The Audit Committee shall lay down the criteria for granting the omnibus approval in line with the policy on Related Party Transactions of the company and such approval shall be applicable in respect of transactions which are repetitive in</w:t>
      </w:r>
      <w:r>
        <w:rPr>
          <w:spacing w:val="-8"/>
        </w:rPr>
        <w:t xml:space="preserve"> </w:t>
      </w:r>
      <w:r>
        <w:t>nature;</w:t>
      </w:r>
    </w:p>
    <w:p w:rsidR="006F4262" w:rsidRDefault="00635835">
      <w:pPr>
        <w:pStyle w:val="ListParagraph"/>
        <w:numPr>
          <w:ilvl w:val="0"/>
          <w:numId w:val="6"/>
        </w:numPr>
        <w:tabs>
          <w:tab w:val="left" w:pos="1276"/>
        </w:tabs>
        <w:spacing w:before="200" w:line="273" w:lineRule="auto"/>
        <w:ind w:right="116" w:firstLine="0"/>
        <w:jc w:val="both"/>
      </w:pPr>
      <w:r>
        <w:t>The Audit Committee shall satisfy itself the need for such omnibus approval and that such approval is in the interest of the</w:t>
      </w:r>
      <w:r>
        <w:rPr>
          <w:spacing w:val="-11"/>
        </w:rPr>
        <w:t xml:space="preserve"> </w:t>
      </w:r>
      <w:r>
        <w:t>company;</w:t>
      </w:r>
    </w:p>
    <w:p w:rsidR="006F4262" w:rsidRDefault="00635835">
      <w:pPr>
        <w:pStyle w:val="ListParagraph"/>
        <w:numPr>
          <w:ilvl w:val="0"/>
          <w:numId w:val="6"/>
        </w:numPr>
        <w:tabs>
          <w:tab w:val="left" w:pos="1252"/>
        </w:tabs>
        <w:spacing w:before="204"/>
        <w:ind w:left="1251" w:hanging="191"/>
      </w:pPr>
      <w:r>
        <w:t>Such omnibus approval shall</w:t>
      </w:r>
      <w:r>
        <w:rPr>
          <w:spacing w:val="-10"/>
        </w:rPr>
        <w:t xml:space="preserve"> </w:t>
      </w:r>
      <w:r>
        <w:t>specify</w:t>
      </w:r>
    </w:p>
    <w:p w:rsidR="006F4262" w:rsidRDefault="006F4262">
      <w:pPr>
        <w:pStyle w:val="BodyText"/>
        <w:spacing w:before="4"/>
        <w:rPr>
          <w:sz w:val="20"/>
        </w:rPr>
      </w:pPr>
    </w:p>
    <w:p w:rsidR="006F4262" w:rsidRDefault="00635835">
      <w:pPr>
        <w:pStyle w:val="ListParagraph"/>
        <w:numPr>
          <w:ilvl w:val="0"/>
          <w:numId w:val="5"/>
        </w:numPr>
        <w:tabs>
          <w:tab w:val="left" w:pos="1358"/>
        </w:tabs>
        <w:spacing w:line="276" w:lineRule="auto"/>
        <w:ind w:right="117" w:firstLine="0"/>
        <w:jc w:val="both"/>
      </w:pPr>
      <w:r>
        <w:t>the name/s of the related party, nature of transaction, period of transaction, maximum amount of transaction that can be entered</w:t>
      </w:r>
      <w:r>
        <w:rPr>
          <w:spacing w:val="-8"/>
        </w:rPr>
        <w:t xml:space="preserve"> </w:t>
      </w:r>
      <w:r>
        <w:t>into,</w:t>
      </w:r>
    </w:p>
    <w:p w:rsidR="006F4262" w:rsidRDefault="00635835">
      <w:pPr>
        <w:pStyle w:val="ListParagraph"/>
        <w:numPr>
          <w:ilvl w:val="0"/>
          <w:numId w:val="5"/>
        </w:numPr>
        <w:tabs>
          <w:tab w:val="left" w:pos="1413"/>
        </w:tabs>
        <w:spacing w:before="201" w:line="273" w:lineRule="auto"/>
        <w:ind w:right="116" w:firstLine="0"/>
        <w:jc w:val="both"/>
      </w:pPr>
      <w:r>
        <w:t>the indicative base price / current contracted price and the formula for variation in the price if any</w:t>
      </w:r>
      <w:r>
        <w:rPr>
          <w:spacing w:val="-5"/>
        </w:rPr>
        <w:t xml:space="preserve"> </w:t>
      </w:r>
      <w:r>
        <w:t>and</w:t>
      </w:r>
    </w:p>
    <w:p w:rsidR="006F4262" w:rsidRDefault="00635835">
      <w:pPr>
        <w:pStyle w:val="ListParagraph"/>
        <w:numPr>
          <w:ilvl w:val="0"/>
          <w:numId w:val="5"/>
        </w:numPr>
        <w:tabs>
          <w:tab w:val="left" w:pos="1483"/>
        </w:tabs>
        <w:spacing w:before="204" w:line="276" w:lineRule="auto"/>
        <w:ind w:right="115" w:firstLine="0"/>
        <w:jc w:val="both"/>
      </w:pPr>
      <w:proofErr w:type="gramStart"/>
      <w:r>
        <w:t>such</w:t>
      </w:r>
      <w:proofErr w:type="gramEnd"/>
      <w:r>
        <w:t xml:space="preserve"> other conditions as the Audit Committee may deem fit; Provided that where the need for Related Party Transaction cannot be foreseen and aforesaid details are not available, Audit Committee may grant omnibus approval for such transactions subject to their value not exceeding </w:t>
      </w:r>
      <w:r w:rsidRPr="006D54E4">
        <w:rPr>
          <w:shd w:val="clear" w:color="auto" w:fill="FFFF00"/>
        </w:rPr>
        <w:t xml:space="preserve">Rs.1 </w:t>
      </w:r>
      <w:proofErr w:type="spellStart"/>
      <w:r w:rsidRPr="006D54E4">
        <w:rPr>
          <w:shd w:val="clear" w:color="auto" w:fill="FFFF00"/>
        </w:rPr>
        <w:t>crore</w:t>
      </w:r>
      <w:proofErr w:type="spellEnd"/>
      <w:r>
        <w:t xml:space="preserve"> per</w:t>
      </w:r>
      <w:r>
        <w:rPr>
          <w:spacing w:val="-12"/>
        </w:rPr>
        <w:t xml:space="preserve"> </w:t>
      </w:r>
      <w:r>
        <w:t>transaction.</w:t>
      </w:r>
    </w:p>
    <w:p w:rsidR="006F4262" w:rsidRDefault="00635835">
      <w:pPr>
        <w:pStyle w:val="ListParagraph"/>
        <w:numPr>
          <w:ilvl w:val="0"/>
          <w:numId w:val="6"/>
        </w:numPr>
        <w:tabs>
          <w:tab w:val="left" w:pos="1305"/>
        </w:tabs>
        <w:spacing w:before="201" w:line="273" w:lineRule="auto"/>
        <w:ind w:right="115" w:firstLine="0"/>
        <w:jc w:val="both"/>
      </w:pPr>
      <w:r>
        <w:t xml:space="preserve">Audit Committee shall review, </w:t>
      </w:r>
      <w:proofErr w:type="spellStart"/>
      <w:r>
        <w:t>atleast</w:t>
      </w:r>
      <w:proofErr w:type="spellEnd"/>
      <w:r>
        <w:t xml:space="preserve"> on a quarterly basis, the details of RPTs entered into by the company pursuant to each of the omnibus approval</w:t>
      </w:r>
      <w:r>
        <w:rPr>
          <w:spacing w:val="-10"/>
        </w:rPr>
        <w:t xml:space="preserve"> </w:t>
      </w:r>
      <w:r>
        <w:t>given;</w:t>
      </w:r>
    </w:p>
    <w:p w:rsidR="006F4262" w:rsidRDefault="006F4262">
      <w:pPr>
        <w:spacing w:line="273" w:lineRule="auto"/>
        <w:jc w:val="both"/>
        <w:sectPr w:rsidR="006F4262">
          <w:pgSz w:w="12240" w:h="15840"/>
          <w:pgMar w:top="1360" w:right="1320" w:bottom="280" w:left="1100" w:header="720" w:footer="720" w:gutter="0"/>
          <w:cols w:space="720"/>
        </w:sectPr>
      </w:pPr>
    </w:p>
    <w:p w:rsidR="006F4262" w:rsidRDefault="00635835">
      <w:pPr>
        <w:pStyle w:val="ListParagraph"/>
        <w:numPr>
          <w:ilvl w:val="0"/>
          <w:numId w:val="6"/>
        </w:numPr>
        <w:tabs>
          <w:tab w:val="left" w:pos="1303"/>
        </w:tabs>
        <w:spacing w:before="79" w:line="276" w:lineRule="auto"/>
        <w:ind w:right="115" w:firstLine="0"/>
      </w:pPr>
      <w:r>
        <w:lastRenderedPageBreak/>
        <w:t>Such omnibus approvals shall be valid for a period not exceeding one year and shall require fresh approvals after the expiry of one</w:t>
      </w:r>
      <w:r>
        <w:rPr>
          <w:spacing w:val="-8"/>
        </w:rPr>
        <w:t xml:space="preserve"> </w:t>
      </w:r>
      <w:r>
        <w:t>year.</w:t>
      </w:r>
    </w:p>
    <w:p w:rsidR="006F4262" w:rsidRDefault="00635835">
      <w:pPr>
        <w:pStyle w:val="BodyText"/>
        <w:spacing w:before="202" w:line="276" w:lineRule="auto"/>
        <w:ind w:left="1060" w:right="115"/>
        <w:jc w:val="both"/>
      </w:pPr>
      <w:r>
        <w:rPr>
          <w:b/>
        </w:rPr>
        <w:t xml:space="preserve">Exception: </w:t>
      </w:r>
      <w:r>
        <w:t>However, transactions entered into between a holding company and its wholly owned subsidiary whose accounts are consolidated with such holding company and placed before the shareholders at the general meeting for approval.</w:t>
      </w:r>
    </w:p>
    <w:p w:rsidR="006F4262" w:rsidRDefault="00635835">
      <w:pPr>
        <w:pStyle w:val="Heading2"/>
        <w:numPr>
          <w:ilvl w:val="1"/>
          <w:numId w:val="10"/>
        </w:numPr>
        <w:tabs>
          <w:tab w:val="left" w:pos="878"/>
        </w:tabs>
        <w:spacing w:before="199"/>
        <w:ind w:left="877" w:hanging="357"/>
      </w:pPr>
      <w:r>
        <w:t>Board’s</w:t>
      </w:r>
      <w:r>
        <w:rPr>
          <w:spacing w:val="-2"/>
        </w:rPr>
        <w:t xml:space="preserve"> </w:t>
      </w:r>
      <w:r>
        <w:t>approval:</w:t>
      </w:r>
    </w:p>
    <w:p w:rsidR="006F4262" w:rsidRDefault="006F4262">
      <w:pPr>
        <w:pStyle w:val="BodyText"/>
        <w:spacing w:before="5"/>
        <w:rPr>
          <w:b/>
          <w:sz w:val="20"/>
        </w:rPr>
      </w:pPr>
    </w:p>
    <w:p w:rsidR="006F4262" w:rsidRDefault="00635835">
      <w:pPr>
        <w:pStyle w:val="BodyText"/>
        <w:spacing w:line="276" w:lineRule="auto"/>
        <w:ind w:left="1240" w:right="118"/>
        <w:jc w:val="both"/>
      </w:pPr>
      <w:r>
        <w:t>Except with the consent of the Board of Directors given by a resolution at a meeting of the Board and subject to such conditions as may be prescribed, no company shall enter into any contract or arrangement with a related party with respect to—</w:t>
      </w:r>
    </w:p>
    <w:p w:rsidR="006F4262" w:rsidRDefault="00635835">
      <w:pPr>
        <w:pStyle w:val="ListParagraph"/>
        <w:numPr>
          <w:ilvl w:val="0"/>
          <w:numId w:val="4"/>
        </w:numPr>
        <w:tabs>
          <w:tab w:val="left" w:pos="1262"/>
        </w:tabs>
        <w:spacing w:before="200"/>
        <w:ind w:hanging="201"/>
        <w:jc w:val="both"/>
      </w:pPr>
      <w:r>
        <w:t>sale, purchase or supply of any goods or</w:t>
      </w:r>
      <w:r>
        <w:rPr>
          <w:spacing w:val="-12"/>
        </w:rPr>
        <w:t xml:space="preserve"> </w:t>
      </w:r>
      <w:r>
        <w:t>materials;</w:t>
      </w:r>
    </w:p>
    <w:p w:rsidR="006F4262" w:rsidRDefault="006F4262">
      <w:pPr>
        <w:pStyle w:val="BodyText"/>
        <w:spacing w:before="4"/>
        <w:rPr>
          <w:sz w:val="20"/>
        </w:rPr>
      </w:pPr>
    </w:p>
    <w:p w:rsidR="006F4262" w:rsidRDefault="00635835">
      <w:pPr>
        <w:pStyle w:val="ListParagraph"/>
        <w:numPr>
          <w:ilvl w:val="0"/>
          <w:numId w:val="4"/>
        </w:numPr>
        <w:tabs>
          <w:tab w:val="left" w:pos="1322"/>
        </w:tabs>
        <w:ind w:left="1321" w:hanging="214"/>
        <w:jc w:val="both"/>
      </w:pPr>
      <w:r>
        <w:t>selling or otherwise disposing of, or buying property of any</w:t>
      </w:r>
      <w:r>
        <w:rPr>
          <w:spacing w:val="-15"/>
        </w:rPr>
        <w:t xml:space="preserve"> </w:t>
      </w:r>
      <w:r>
        <w:t>kind;</w:t>
      </w:r>
    </w:p>
    <w:p w:rsidR="006F4262" w:rsidRDefault="006F4262">
      <w:pPr>
        <w:pStyle w:val="BodyText"/>
        <w:spacing w:before="2"/>
        <w:rPr>
          <w:sz w:val="20"/>
        </w:rPr>
      </w:pPr>
    </w:p>
    <w:p w:rsidR="006F4262" w:rsidRDefault="00635835">
      <w:pPr>
        <w:pStyle w:val="ListParagraph"/>
        <w:numPr>
          <w:ilvl w:val="0"/>
          <w:numId w:val="4"/>
        </w:numPr>
        <w:tabs>
          <w:tab w:val="left" w:pos="1300"/>
        </w:tabs>
        <w:ind w:left="1299" w:hanging="192"/>
        <w:jc w:val="both"/>
      </w:pPr>
      <w:r>
        <w:t>leasing of property of any</w:t>
      </w:r>
      <w:r>
        <w:rPr>
          <w:spacing w:val="-7"/>
        </w:rPr>
        <w:t xml:space="preserve"> </w:t>
      </w:r>
      <w:r>
        <w:t>kind;</w:t>
      </w:r>
    </w:p>
    <w:p w:rsidR="006F4262" w:rsidRDefault="006F4262">
      <w:pPr>
        <w:pStyle w:val="BodyText"/>
        <w:spacing w:before="4"/>
        <w:rPr>
          <w:sz w:val="20"/>
        </w:rPr>
      </w:pPr>
    </w:p>
    <w:p w:rsidR="006F4262" w:rsidRDefault="00635835">
      <w:pPr>
        <w:pStyle w:val="ListParagraph"/>
        <w:numPr>
          <w:ilvl w:val="0"/>
          <w:numId w:val="4"/>
        </w:numPr>
        <w:tabs>
          <w:tab w:val="left" w:pos="1277"/>
        </w:tabs>
        <w:ind w:left="1276" w:hanging="216"/>
        <w:jc w:val="both"/>
      </w:pPr>
      <w:r>
        <w:t>availing or rendering of any</w:t>
      </w:r>
      <w:r>
        <w:rPr>
          <w:spacing w:val="-10"/>
        </w:rPr>
        <w:t xml:space="preserve"> </w:t>
      </w:r>
      <w:r>
        <w:t>services;</w:t>
      </w:r>
    </w:p>
    <w:p w:rsidR="006F4262" w:rsidRDefault="006F4262">
      <w:pPr>
        <w:pStyle w:val="BodyText"/>
        <w:spacing w:before="5"/>
        <w:rPr>
          <w:sz w:val="20"/>
        </w:rPr>
      </w:pPr>
    </w:p>
    <w:p w:rsidR="006F4262" w:rsidRDefault="00635835">
      <w:pPr>
        <w:pStyle w:val="ListParagraph"/>
        <w:numPr>
          <w:ilvl w:val="0"/>
          <w:numId w:val="4"/>
        </w:numPr>
        <w:tabs>
          <w:tab w:val="left" w:pos="1310"/>
        </w:tabs>
        <w:ind w:left="1309"/>
        <w:jc w:val="both"/>
      </w:pPr>
      <w:r>
        <w:t>appointment of any agent for purchase or sale of goods, materials, services or</w:t>
      </w:r>
      <w:r>
        <w:rPr>
          <w:spacing w:val="-30"/>
        </w:rPr>
        <w:t xml:space="preserve"> </w:t>
      </w:r>
      <w:r>
        <w:t>property;</w:t>
      </w:r>
    </w:p>
    <w:p w:rsidR="006F4262" w:rsidRDefault="006F4262">
      <w:pPr>
        <w:pStyle w:val="BodyText"/>
        <w:spacing w:before="4"/>
        <w:rPr>
          <w:sz w:val="20"/>
        </w:rPr>
      </w:pPr>
    </w:p>
    <w:p w:rsidR="006F4262" w:rsidRDefault="00635835">
      <w:pPr>
        <w:pStyle w:val="ListParagraph"/>
        <w:numPr>
          <w:ilvl w:val="0"/>
          <w:numId w:val="4"/>
        </w:numPr>
        <w:tabs>
          <w:tab w:val="left" w:pos="1401"/>
        </w:tabs>
        <w:spacing w:line="276" w:lineRule="auto"/>
        <w:ind w:left="1151" w:right="117" w:firstLine="48"/>
        <w:jc w:val="left"/>
      </w:pPr>
      <w:r>
        <w:t>such related party's appointment to any office or place of profit in the company, its subsidiary company or associate company;</w:t>
      </w:r>
      <w:r>
        <w:rPr>
          <w:spacing w:val="-7"/>
        </w:rPr>
        <w:t xml:space="preserve"> </w:t>
      </w:r>
      <w:r>
        <w:t>and</w:t>
      </w:r>
    </w:p>
    <w:p w:rsidR="006F4262" w:rsidRDefault="00635835">
      <w:pPr>
        <w:pStyle w:val="ListParagraph"/>
        <w:numPr>
          <w:ilvl w:val="0"/>
          <w:numId w:val="4"/>
        </w:numPr>
        <w:tabs>
          <w:tab w:val="left" w:pos="1310"/>
        </w:tabs>
        <w:spacing w:before="201"/>
        <w:ind w:left="1309"/>
        <w:jc w:val="left"/>
      </w:pPr>
      <w:r>
        <w:t>underwriting the subscription of any securities or derivatives thereof, of the</w:t>
      </w:r>
      <w:r>
        <w:rPr>
          <w:spacing w:val="-20"/>
        </w:rPr>
        <w:t xml:space="preserve"> </w:t>
      </w:r>
      <w:r>
        <w:t>company</w:t>
      </w:r>
    </w:p>
    <w:p w:rsidR="006F4262" w:rsidRDefault="006F4262">
      <w:pPr>
        <w:pStyle w:val="BodyText"/>
        <w:spacing w:before="5"/>
        <w:rPr>
          <w:sz w:val="20"/>
        </w:rPr>
      </w:pPr>
    </w:p>
    <w:p w:rsidR="006F4262" w:rsidRDefault="00635835">
      <w:pPr>
        <w:pStyle w:val="BodyText"/>
        <w:spacing w:line="276" w:lineRule="auto"/>
        <w:ind w:left="1060" w:right="114"/>
        <w:jc w:val="both"/>
      </w:pPr>
      <w:r>
        <w:rPr>
          <w:b/>
        </w:rPr>
        <w:t xml:space="preserve">Exception: </w:t>
      </w:r>
      <w:r>
        <w:t xml:space="preserve">However, any of the aforesaid transactions shall not </w:t>
      </w:r>
      <w:proofErr w:type="spellStart"/>
      <w:r>
        <w:t>required</w:t>
      </w:r>
      <w:proofErr w:type="spellEnd"/>
      <w:r>
        <w:t xml:space="preserve"> prior approval of the Board of Directors provided the transaction is in the ordinary course of business and on an arm’s length basis.</w:t>
      </w:r>
    </w:p>
    <w:p w:rsidR="006F4262" w:rsidRDefault="00635835">
      <w:pPr>
        <w:pStyle w:val="BodyText"/>
        <w:spacing w:before="200"/>
        <w:ind w:left="1107"/>
      </w:pPr>
      <w:r>
        <w:rPr>
          <w:u w:val="single"/>
        </w:rPr>
        <w:t>Disclosures required for obtaining Board approval</w:t>
      </w:r>
    </w:p>
    <w:p w:rsidR="006F4262" w:rsidRDefault="006F4262">
      <w:pPr>
        <w:pStyle w:val="BodyText"/>
        <w:spacing w:before="4"/>
        <w:rPr>
          <w:sz w:val="20"/>
        </w:rPr>
      </w:pPr>
    </w:p>
    <w:p w:rsidR="006F4262" w:rsidRDefault="00635835">
      <w:pPr>
        <w:pStyle w:val="BodyText"/>
        <w:spacing w:line="273" w:lineRule="auto"/>
        <w:ind w:left="1059" w:right="115"/>
      </w:pPr>
      <w:r>
        <w:t>The agenda of the Board meeting at which the resolution is proposed to be moved shall disclose-</w:t>
      </w:r>
    </w:p>
    <w:p w:rsidR="006F4262" w:rsidRDefault="00635835">
      <w:pPr>
        <w:pStyle w:val="ListParagraph"/>
        <w:numPr>
          <w:ilvl w:val="0"/>
          <w:numId w:val="3"/>
        </w:numPr>
        <w:tabs>
          <w:tab w:val="left" w:pos="1384"/>
        </w:tabs>
        <w:spacing w:before="204"/>
        <w:ind w:hanging="323"/>
        <w:jc w:val="both"/>
      </w:pPr>
      <w:r>
        <w:t>the name of the related party and nature of</w:t>
      </w:r>
      <w:r>
        <w:rPr>
          <w:spacing w:val="-6"/>
        </w:rPr>
        <w:t xml:space="preserve"> </w:t>
      </w:r>
      <w:r>
        <w:t>relationship;</w:t>
      </w:r>
    </w:p>
    <w:p w:rsidR="006F4262" w:rsidRDefault="006F4262">
      <w:pPr>
        <w:pStyle w:val="BodyText"/>
        <w:spacing w:before="4"/>
        <w:rPr>
          <w:sz w:val="20"/>
        </w:rPr>
      </w:pPr>
    </w:p>
    <w:p w:rsidR="006F4262" w:rsidRDefault="00635835">
      <w:pPr>
        <w:pStyle w:val="ListParagraph"/>
        <w:numPr>
          <w:ilvl w:val="0"/>
          <w:numId w:val="3"/>
        </w:numPr>
        <w:tabs>
          <w:tab w:val="left" w:pos="1396"/>
        </w:tabs>
        <w:ind w:left="1395" w:hanging="335"/>
        <w:jc w:val="both"/>
      </w:pPr>
      <w:r>
        <w:t>the nature, duration of the contract and particulars of the contract or</w:t>
      </w:r>
      <w:r>
        <w:rPr>
          <w:spacing w:val="-20"/>
        </w:rPr>
        <w:t xml:space="preserve"> </w:t>
      </w:r>
      <w:r>
        <w:t>arrangement;</w:t>
      </w:r>
    </w:p>
    <w:p w:rsidR="006F4262" w:rsidRDefault="006F4262">
      <w:pPr>
        <w:pStyle w:val="BodyText"/>
        <w:spacing w:before="5"/>
        <w:rPr>
          <w:sz w:val="20"/>
        </w:rPr>
      </w:pPr>
    </w:p>
    <w:p w:rsidR="006F4262" w:rsidRDefault="00635835">
      <w:pPr>
        <w:pStyle w:val="ListParagraph"/>
        <w:numPr>
          <w:ilvl w:val="0"/>
          <w:numId w:val="3"/>
        </w:numPr>
        <w:tabs>
          <w:tab w:val="left" w:pos="1375"/>
        </w:tabs>
        <w:ind w:left="1374" w:hanging="314"/>
        <w:jc w:val="both"/>
      </w:pPr>
      <w:r>
        <w:t>the material terms of the contract or arrangement including the value, if</w:t>
      </w:r>
      <w:r>
        <w:rPr>
          <w:spacing w:val="-17"/>
        </w:rPr>
        <w:t xml:space="preserve"> </w:t>
      </w:r>
      <w:r>
        <w:t>any;</w:t>
      </w:r>
    </w:p>
    <w:p w:rsidR="006F4262" w:rsidRDefault="006F4262">
      <w:pPr>
        <w:pStyle w:val="BodyText"/>
        <w:spacing w:before="4"/>
        <w:rPr>
          <w:sz w:val="20"/>
        </w:rPr>
      </w:pPr>
    </w:p>
    <w:p w:rsidR="006F4262" w:rsidRDefault="00635835">
      <w:pPr>
        <w:pStyle w:val="ListParagraph"/>
        <w:numPr>
          <w:ilvl w:val="0"/>
          <w:numId w:val="3"/>
        </w:numPr>
        <w:tabs>
          <w:tab w:val="left" w:pos="1447"/>
        </w:tabs>
        <w:ind w:left="1446" w:hanging="339"/>
        <w:jc w:val="both"/>
      </w:pPr>
      <w:r>
        <w:t>any advance paid or received for the contract or arrangement, if</w:t>
      </w:r>
      <w:r>
        <w:rPr>
          <w:spacing w:val="-14"/>
        </w:rPr>
        <w:t xml:space="preserve"> </w:t>
      </w:r>
      <w:r>
        <w:t>any;</w:t>
      </w:r>
    </w:p>
    <w:p w:rsidR="006F4262" w:rsidRDefault="006F4262">
      <w:pPr>
        <w:pStyle w:val="BodyText"/>
        <w:spacing w:before="4"/>
        <w:rPr>
          <w:sz w:val="20"/>
        </w:rPr>
      </w:pPr>
    </w:p>
    <w:p w:rsidR="006F4262" w:rsidRDefault="00635835">
      <w:pPr>
        <w:pStyle w:val="ListParagraph"/>
        <w:numPr>
          <w:ilvl w:val="0"/>
          <w:numId w:val="3"/>
        </w:numPr>
        <w:tabs>
          <w:tab w:val="left" w:pos="1413"/>
        </w:tabs>
        <w:spacing w:before="1" w:line="273" w:lineRule="auto"/>
        <w:ind w:left="1060" w:right="117" w:firstLine="0"/>
      </w:pPr>
      <w:r>
        <w:t>the manner of determining the pricing and other commercial terms, both included as part of contract and not considered as part of the</w:t>
      </w:r>
      <w:r>
        <w:rPr>
          <w:spacing w:val="-11"/>
        </w:rPr>
        <w:t xml:space="preserve"> </w:t>
      </w:r>
      <w:r>
        <w:t>contract;</w:t>
      </w:r>
    </w:p>
    <w:p w:rsidR="006F4262" w:rsidRDefault="00635835">
      <w:pPr>
        <w:pStyle w:val="ListParagraph"/>
        <w:numPr>
          <w:ilvl w:val="0"/>
          <w:numId w:val="3"/>
        </w:numPr>
        <w:tabs>
          <w:tab w:val="left" w:pos="1368"/>
        </w:tabs>
        <w:spacing w:before="204" w:line="276" w:lineRule="auto"/>
        <w:ind w:left="1060" w:right="115" w:firstLine="0"/>
      </w:pPr>
      <w:r>
        <w:t>whether all factors relevant to the contract have been considered, if not, the details of factors not considered with the rationale for not considering those factors;</w:t>
      </w:r>
      <w:r>
        <w:rPr>
          <w:spacing w:val="-14"/>
        </w:rPr>
        <w:t xml:space="preserve"> </w:t>
      </w:r>
      <w:r>
        <w:t>and</w:t>
      </w:r>
    </w:p>
    <w:p w:rsidR="006F4262" w:rsidRDefault="006F4262">
      <w:pPr>
        <w:spacing w:line="276" w:lineRule="auto"/>
        <w:sectPr w:rsidR="006F4262">
          <w:pgSz w:w="12240" w:h="15840"/>
          <w:pgMar w:top="1360" w:right="1320" w:bottom="280" w:left="1100" w:header="720" w:footer="720" w:gutter="0"/>
          <w:cols w:space="720"/>
        </w:sectPr>
      </w:pPr>
    </w:p>
    <w:p w:rsidR="006F4262" w:rsidRDefault="00635835">
      <w:pPr>
        <w:pStyle w:val="ListParagraph"/>
        <w:numPr>
          <w:ilvl w:val="0"/>
          <w:numId w:val="3"/>
        </w:numPr>
        <w:tabs>
          <w:tab w:val="left" w:pos="1420"/>
        </w:tabs>
        <w:spacing w:before="79" w:line="276" w:lineRule="auto"/>
        <w:ind w:left="1060" w:right="116" w:firstLine="0"/>
        <w:jc w:val="both"/>
      </w:pPr>
      <w:proofErr w:type="gramStart"/>
      <w:r>
        <w:lastRenderedPageBreak/>
        <w:t>any</w:t>
      </w:r>
      <w:proofErr w:type="gramEnd"/>
      <w:r>
        <w:t xml:space="preserve"> other information relevant or important for the Board to take a decision on the proposed</w:t>
      </w:r>
      <w:r>
        <w:rPr>
          <w:spacing w:val="-2"/>
        </w:rPr>
        <w:t xml:space="preserve"> </w:t>
      </w:r>
      <w:r>
        <w:t>transaction.</w:t>
      </w:r>
    </w:p>
    <w:p w:rsidR="006F4262" w:rsidRDefault="00635835">
      <w:pPr>
        <w:pStyle w:val="Heading2"/>
        <w:spacing w:before="202"/>
        <w:ind w:left="1059" w:firstLine="0"/>
        <w:jc w:val="both"/>
        <w:rPr>
          <w:b w:val="0"/>
        </w:rPr>
      </w:pPr>
      <w:r>
        <w:t>4.3. Shareholders’ approval</w:t>
      </w:r>
      <w:r>
        <w:rPr>
          <w:b w:val="0"/>
        </w:rPr>
        <w:t>:</w:t>
      </w:r>
    </w:p>
    <w:p w:rsidR="006F4262" w:rsidRDefault="006F4262">
      <w:pPr>
        <w:pStyle w:val="BodyText"/>
        <w:spacing w:before="1"/>
        <w:rPr>
          <w:sz w:val="20"/>
        </w:rPr>
      </w:pPr>
    </w:p>
    <w:p w:rsidR="006F4262" w:rsidRDefault="00635835">
      <w:pPr>
        <w:pStyle w:val="BodyText"/>
        <w:spacing w:before="1"/>
        <w:ind w:left="1107"/>
        <w:jc w:val="both"/>
      </w:pPr>
      <w:r>
        <w:t>Except with the prior approval of the company by a special resolution:</w:t>
      </w:r>
    </w:p>
    <w:p w:rsidR="006F4262" w:rsidRDefault="006F4262">
      <w:pPr>
        <w:pStyle w:val="BodyText"/>
        <w:spacing w:before="4"/>
        <w:rPr>
          <w:sz w:val="20"/>
        </w:rPr>
      </w:pPr>
    </w:p>
    <w:p w:rsidR="006F4262" w:rsidRDefault="00635835">
      <w:pPr>
        <w:pStyle w:val="BodyText"/>
        <w:spacing w:line="276" w:lineRule="auto"/>
        <w:ind w:left="1059" w:right="115" w:firstLine="47"/>
        <w:jc w:val="both"/>
      </w:pPr>
      <w:r>
        <w:t xml:space="preserve">(i) </w:t>
      </w:r>
      <w:proofErr w:type="gramStart"/>
      <w:r>
        <w:t>a</w:t>
      </w:r>
      <w:proofErr w:type="gramEnd"/>
      <w:r>
        <w:t xml:space="preserve"> company shall not enter into a transaction or transactions, where the transaction or transactions to be entered into as contract or arrangement with respect to the following with criteria, as mentioned below—</w:t>
      </w:r>
    </w:p>
    <w:p w:rsidR="006F4262" w:rsidRDefault="00635835">
      <w:pPr>
        <w:pStyle w:val="ListParagraph"/>
        <w:numPr>
          <w:ilvl w:val="0"/>
          <w:numId w:val="2"/>
        </w:numPr>
        <w:tabs>
          <w:tab w:val="left" w:pos="1406"/>
        </w:tabs>
        <w:spacing w:before="200" w:line="276" w:lineRule="auto"/>
        <w:ind w:right="116" w:firstLine="0"/>
        <w:jc w:val="both"/>
      </w:pPr>
      <w:r>
        <w:t xml:space="preserve">sale, purchase or supply of any goods or materials directly or through appointment of agent, exceeding 10% of the turnover of the company </w:t>
      </w:r>
      <w:r w:rsidRPr="0016409A">
        <w:t xml:space="preserve">or </w:t>
      </w:r>
      <w:proofErr w:type="spellStart"/>
      <w:r w:rsidRPr="0016409A">
        <w:t>Rs</w:t>
      </w:r>
      <w:proofErr w:type="spellEnd"/>
      <w:r w:rsidRPr="0016409A">
        <w:t>. 100 Crores</w:t>
      </w:r>
      <w:r>
        <w:t xml:space="preserve"> whichever is</w:t>
      </w:r>
      <w:r>
        <w:rPr>
          <w:spacing w:val="-30"/>
        </w:rPr>
        <w:t xml:space="preserve"> </w:t>
      </w:r>
      <w:r>
        <w:t>lower</w:t>
      </w:r>
    </w:p>
    <w:p w:rsidR="006F4262" w:rsidRDefault="00635835">
      <w:pPr>
        <w:pStyle w:val="ListParagraph"/>
        <w:numPr>
          <w:ilvl w:val="0"/>
          <w:numId w:val="2"/>
        </w:numPr>
        <w:tabs>
          <w:tab w:val="left" w:pos="1428"/>
        </w:tabs>
        <w:spacing w:before="201" w:line="276" w:lineRule="auto"/>
        <w:ind w:right="115" w:firstLine="0"/>
        <w:jc w:val="both"/>
      </w:pPr>
      <w:r>
        <w:t xml:space="preserve">selling or otherwise disposing of or buying property of any kind, directly or through appointment of agent exceeding 10% of net worth of the company </w:t>
      </w:r>
      <w:r w:rsidRPr="0016409A">
        <w:t xml:space="preserve">or </w:t>
      </w:r>
      <w:proofErr w:type="spellStart"/>
      <w:r w:rsidRPr="0016409A">
        <w:t>Rs</w:t>
      </w:r>
      <w:proofErr w:type="spellEnd"/>
      <w:r w:rsidRPr="0016409A">
        <w:t xml:space="preserve">. 100 </w:t>
      </w:r>
      <w:proofErr w:type="spellStart"/>
      <w:r w:rsidRPr="0016409A">
        <w:t>crore</w:t>
      </w:r>
      <w:proofErr w:type="spellEnd"/>
      <w:r>
        <w:t xml:space="preserve"> whichever is</w:t>
      </w:r>
      <w:r>
        <w:rPr>
          <w:spacing w:val="-4"/>
        </w:rPr>
        <w:t xml:space="preserve"> </w:t>
      </w:r>
      <w:r>
        <w:t>lower;</w:t>
      </w:r>
    </w:p>
    <w:p w:rsidR="006F4262" w:rsidRDefault="00635835">
      <w:pPr>
        <w:pStyle w:val="ListParagraph"/>
        <w:numPr>
          <w:ilvl w:val="0"/>
          <w:numId w:val="2"/>
        </w:numPr>
        <w:tabs>
          <w:tab w:val="left" w:pos="1387"/>
        </w:tabs>
        <w:spacing w:before="200" w:line="276" w:lineRule="auto"/>
        <w:ind w:right="116" w:firstLine="0"/>
        <w:jc w:val="both"/>
      </w:pPr>
      <w:r>
        <w:t xml:space="preserve">leasing of property of any kind exceeding 10% of the net worth of the company or 10% of turnover of the company </w:t>
      </w:r>
      <w:r w:rsidRPr="0016409A">
        <w:t xml:space="preserve">or </w:t>
      </w:r>
      <w:proofErr w:type="spellStart"/>
      <w:r w:rsidRPr="0016409A">
        <w:t>Rs</w:t>
      </w:r>
      <w:proofErr w:type="spellEnd"/>
      <w:r w:rsidRPr="0016409A">
        <w:t xml:space="preserve">. 100 </w:t>
      </w:r>
      <w:proofErr w:type="spellStart"/>
      <w:r w:rsidRPr="0016409A">
        <w:t>crore</w:t>
      </w:r>
      <w:proofErr w:type="spellEnd"/>
      <w:r>
        <w:t xml:space="preserve"> whichever is</w:t>
      </w:r>
      <w:r>
        <w:rPr>
          <w:spacing w:val="-12"/>
        </w:rPr>
        <w:t xml:space="preserve"> </w:t>
      </w:r>
      <w:r>
        <w:t>lower;</w:t>
      </w:r>
    </w:p>
    <w:p w:rsidR="006F4262" w:rsidRDefault="00635835">
      <w:pPr>
        <w:pStyle w:val="ListParagraph"/>
        <w:numPr>
          <w:ilvl w:val="0"/>
          <w:numId w:val="2"/>
        </w:numPr>
        <w:tabs>
          <w:tab w:val="left" w:pos="1478"/>
        </w:tabs>
        <w:spacing w:before="201" w:line="273" w:lineRule="auto"/>
        <w:ind w:right="116" w:firstLine="0"/>
        <w:jc w:val="both"/>
      </w:pPr>
      <w:r>
        <w:t xml:space="preserve">availing or rendering of any services directly or through appointment of agent, exceeding 1 0% of the turnover of the company or </w:t>
      </w:r>
      <w:proofErr w:type="spellStart"/>
      <w:r w:rsidRPr="0016409A">
        <w:t>Rs</w:t>
      </w:r>
      <w:proofErr w:type="spellEnd"/>
      <w:r w:rsidRPr="0016409A">
        <w:t xml:space="preserve">. 50 </w:t>
      </w:r>
      <w:proofErr w:type="spellStart"/>
      <w:r w:rsidRPr="0016409A">
        <w:t>crore</w:t>
      </w:r>
      <w:proofErr w:type="spellEnd"/>
      <w:r>
        <w:t>, whichever is</w:t>
      </w:r>
      <w:r>
        <w:rPr>
          <w:spacing w:val="12"/>
        </w:rPr>
        <w:t xml:space="preserve"> </w:t>
      </w:r>
      <w:r>
        <w:t>lower;</w:t>
      </w:r>
    </w:p>
    <w:p w:rsidR="006F4262" w:rsidRDefault="00635835">
      <w:pPr>
        <w:pStyle w:val="BodyText"/>
        <w:spacing w:before="204" w:line="276" w:lineRule="auto"/>
        <w:ind w:left="1091" w:right="116"/>
        <w:jc w:val="both"/>
      </w:pPr>
      <w:r>
        <w:rPr>
          <w:b/>
        </w:rPr>
        <w:t xml:space="preserve">Explanation: </w:t>
      </w:r>
      <w:r>
        <w:t>It is hereby clarified that the limits specified in clause (a) to (d) shall apply for transaction or transactions to be entered either individually or taken together with the previous transactions during a financial year.</w:t>
      </w:r>
    </w:p>
    <w:p w:rsidR="006F4262" w:rsidRDefault="0016409A">
      <w:pPr>
        <w:pStyle w:val="ListParagraph"/>
        <w:numPr>
          <w:ilvl w:val="0"/>
          <w:numId w:val="2"/>
        </w:numPr>
        <w:tabs>
          <w:tab w:val="left" w:pos="1433"/>
        </w:tabs>
        <w:spacing w:before="200" w:line="276" w:lineRule="auto"/>
        <w:ind w:right="115" w:firstLine="31"/>
        <w:jc w:val="both"/>
      </w:pPr>
      <w:r>
        <w:pict>
          <v:line id="_x0000_s1026" style="position:absolute;left:0;text-align:left;z-index:-251658752;mso-position-horizontal-relative:page" from="327.95pt,36.35pt" to="435.25pt,36.35pt" strokeweight=".6pt">
            <w10:wrap anchorx="page"/>
          </v:line>
        </w:pict>
      </w:r>
      <w:r w:rsidR="00635835">
        <w:t xml:space="preserve">appointment to any office or place of profit in the company, its subsidiary company or associate company at a monthly remuneration </w:t>
      </w:r>
      <w:r w:rsidR="00635835" w:rsidRPr="0016409A">
        <w:t>ex</w:t>
      </w:r>
      <w:bookmarkStart w:id="0" w:name="_GoBack"/>
      <w:bookmarkEnd w:id="0"/>
      <w:r w:rsidR="00635835" w:rsidRPr="0016409A">
        <w:t xml:space="preserve">ceeding </w:t>
      </w:r>
      <w:proofErr w:type="spellStart"/>
      <w:r w:rsidR="00635835" w:rsidRPr="0016409A">
        <w:t>Rs</w:t>
      </w:r>
      <w:proofErr w:type="spellEnd"/>
      <w:r w:rsidR="00635835" w:rsidRPr="0016409A">
        <w:t>. 250,000</w:t>
      </w:r>
      <w:r w:rsidR="00635835">
        <w:t>;</w:t>
      </w:r>
    </w:p>
    <w:p w:rsidR="006F4262" w:rsidRDefault="00635835">
      <w:pPr>
        <w:pStyle w:val="ListParagraph"/>
        <w:numPr>
          <w:ilvl w:val="0"/>
          <w:numId w:val="2"/>
        </w:numPr>
        <w:tabs>
          <w:tab w:val="left" w:pos="1389"/>
        </w:tabs>
        <w:spacing w:before="201" w:line="273" w:lineRule="auto"/>
        <w:ind w:right="115" w:firstLine="31"/>
        <w:jc w:val="both"/>
      </w:pPr>
      <w:r>
        <w:t>remuneration for underwriting the subscription of any securities or derivatives thereof of the company exceeding 1% of the net</w:t>
      </w:r>
      <w:r>
        <w:rPr>
          <w:spacing w:val="-8"/>
        </w:rPr>
        <w:t xml:space="preserve"> </w:t>
      </w:r>
      <w:r>
        <w:t>worth</w:t>
      </w:r>
    </w:p>
    <w:p w:rsidR="006F4262" w:rsidRDefault="00635835">
      <w:pPr>
        <w:pStyle w:val="BodyText"/>
        <w:spacing w:before="204" w:line="276" w:lineRule="auto"/>
        <w:ind w:left="1060" w:right="114" w:firstLine="79"/>
        <w:jc w:val="both"/>
      </w:pPr>
      <w:r>
        <w:rPr>
          <w:b/>
        </w:rPr>
        <w:t>Exception</w:t>
      </w:r>
      <w:r>
        <w:t xml:space="preserve">: However, any of the aforesaid transactions shall not </w:t>
      </w:r>
      <w:proofErr w:type="spellStart"/>
      <w:r>
        <w:t>required</w:t>
      </w:r>
      <w:proofErr w:type="spellEnd"/>
      <w:r>
        <w:t xml:space="preserve"> prior approval of the shareholders provided the transaction is in the ordinary course of business and on an arm’s length basis.</w:t>
      </w:r>
    </w:p>
    <w:p w:rsidR="006F4262" w:rsidRDefault="00635835">
      <w:pPr>
        <w:pStyle w:val="BodyText"/>
        <w:spacing w:before="200"/>
        <w:ind w:left="1139"/>
        <w:jc w:val="both"/>
      </w:pPr>
      <w:r>
        <w:rPr>
          <w:u w:val="single"/>
        </w:rPr>
        <w:t>Disclosures required for obtaining shareholder’s approval:</w:t>
      </w:r>
    </w:p>
    <w:p w:rsidR="006F4262" w:rsidRDefault="006F4262">
      <w:pPr>
        <w:pStyle w:val="BodyText"/>
        <w:spacing w:before="4"/>
        <w:rPr>
          <w:sz w:val="20"/>
        </w:rPr>
      </w:pPr>
    </w:p>
    <w:p w:rsidR="006F4262" w:rsidRDefault="00635835">
      <w:pPr>
        <w:pStyle w:val="BodyText"/>
        <w:spacing w:line="276" w:lineRule="auto"/>
        <w:ind w:left="1060" w:right="115" w:firstLine="31"/>
        <w:jc w:val="both"/>
      </w:pPr>
      <w:r>
        <w:t xml:space="preserve">The explanatory statement to be annexed to the notice of a general meeting convened for the purpose of obtaining </w:t>
      </w:r>
      <w:r w:rsidR="006D54E4">
        <w:t>shareholders’</w:t>
      </w:r>
      <w:r>
        <w:t xml:space="preserve"> approval shall contain the following particulars namely:-</w:t>
      </w:r>
    </w:p>
    <w:p w:rsidR="006F4262" w:rsidRDefault="00635835">
      <w:pPr>
        <w:pStyle w:val="ListParagraph"/>
        <w:numPr>
          <w:ilvl w:val="0"/>
          <w:numId w:val="1"/>
        </w:numPr>
        <w:tabs>
          <w:tab w:val="left" w:pos="1828"/>
        </w:tabs>
        <w:spacing w:before="200"/>
        <w:ind w:hanging="736"/>
        <w:jc w:val="both"/>
      </w:pPr>
      <w:r>
        <w:t>name of the related</w:t>
      </w:r>
      <w:r>
        <w:rPr>
          <w:spacing w:val="-2"/>
        </w:rPr>
        <w:t xml:space="preserve"> </w:t>
      </w:r>
      <w:r>
        <w:t>party;</w:t>
      </w:r>
    </w:p>
    <w:p w:rsidR="006F4262" w:rsidRDefault="00635835">
      <w:pPr>
        <w:pStyle w:val="ListParagraph"/>
        <w:numPr>
          <w:ilvl w:val="0"/>
          <w:numId w:val="1"/>
        </w:numPr>
        <w:tabs>
          <w:tab w:val="left" w:pos="1828"/>
        </w:tabs>
        <w:spacing w:before="1" w:line="257" w:lineRule="exact"/>
        <w:ind w:hanging="736"/>
        <w:jc w:val="both"/>
      </w:pPr>
      <w:r>
        <w:t>name of the director or key managerial personnel who is related, if</w:t>
      </w:r>
      <w:r>
        <w:rPr>
          <w:spacing w:val="-14"/>
        </w:rPr>
        <w:t xml:space="preserve"> </w:t>
      </w:r>
      <w:r>
        <w:t>any;</w:t>
      </w:r>
    </w:p>
    <w:p w:rsidR="006F4262" w:rsidRDefault="00635835">
      <w:pPr>
        <w:pStyle w:val="ListParagraph"/>
        <w:numPr>
          <w:ilvl w:val="0"/>
          <w:numId w:val="1"/>
        </w:numPr>
        <w:tabs>
          <w:tab w:val="left" w:pos="1828"/>
        </w:tabs>
        <w:spacing w:line="257" w:lineRule="exact"/>
        <w:ind w:left="1828"/>
        <w:jc w:val="both"/>
      </w:pPr>
      <w:r>
        <w:t>nature of</w:t>
      </w:r>
      <w:r>
        <w:rPr>
          <w:spacing w:val="-1"/>
        </w:rPr>
        <w:t xml:space="preserve"> </w:t>
      </w:r>
      <w:r>
        <w:t>relationship;</w:t>
      </w:r>
    </w:p>
    <w:p w:rsidR="006F4262" w:rsidRDefault="006F4262">
      <w:pPr>
        <w:spacing w:line="257" w:lineRule="exact"/>
        <w:jc w:val="both"/>
        <w:sectPr w:rsidR="006F4262">
          <w:pgSz w:w="12240" w:h="15840"/>
          <w:pgMar w:top="1360" w:right="1320" w:bottom="280" w:left="1100" w:header="720" w:footer="720" w:gutter="0"/>
          <w:cols w:space="720"/>
        </w:sectPr>
      </w:pPr>
    </w:p>
    <w:p w:rsidR="006F4262" w:rsidRDefault="00635835">
      <w:pPr>
        <w:pStyle w:val="ListParagraph"/>
        <w:numPr>
          <w:ilvl w:val="0"/>
          <w:numId w:val="1"/>
        </w:numPr>
        <w:tabs>
          <w:tab w:val="left" w:pos="1779"/>
          <w:tab w:val="left" w:pos="1780"/>
        </w:tabs>
        <w:spacing w:before="79"/>
        <w:ind w:left="1060" w:right="115" w:firstLine="79"/>
      </w:pPr>
      <w:r>
        <w:lastRenderedPageBreak/>
        <w:t>nature, material terms, monetary value and particulars of the contract or arrangement;</w:t>
      </w:r>
    </w:p>
    <w:p w:rsidR="006F4262" w:rsidRDefault="00635835">
      <w:pPr>
        <w:pStyle w:val="ListParagraph"/>
        <w:numPr>
          <w:ilvl w:val="0"/>
          <w:numId w:val="1"/>
        </w:numPr>
        <w:tabs>
          <w:tab w:val="left" w:pos="1779"/>
          <w:tab w:val="left" w:pos="1780"/>
        </w:tabs>
        <w:spacing w:before="1"/>
        <w:ind w:left="1780" w:right="114" w:hanging="641"/>
      </w:pPr>
      <w:proofErr w:type="gramStart"/>
      <w:r>
        <w:t>any</w:t>
      </w:r>
      <w:proofErr w:type="gramEnd"/>
      <w:r>
        <w:t xml:space="preserve"> other information relevant or important for the members to take a decision on the proposed</w:t>
      </w:r>
      <w:r>
        <w:rPr>
          <w:spacing w:val="-2"/>
        </w:rPr>
        <w:t xml:space="preserve"> </w:t>
      </w:r>
      <w:r>
        <w:t>resolution.</w:t>
      </w:r>
    </w:p>
    <w:p w:rsidR="006F4262" w:rsidRDefault="006F4262">
      <w:pPr>
        <w:pStyle w:val="BodyText"/>
        <w:spacing w:before="10"/>
        <w:rPr>
          <w:sz w:val="21"/>
        </w:rPr>
      </w:pPr>
    </w:p>
    <w:p w:rsidR="006F4262" w:rsidRDefault="00635835">
      <w:pPr>
        <w:pStyle w:val="Heading2"/>
        <w:numPr>
          <w:ilvl w:val="0"/>
          <w:numId w:val="10"/>
        </w:numPr>
        <w:tabs>
          <w:tab w:val="left" w:pos="1107"/>
          <w:tab w:val="left" w:pos="1108"/>
        </w:tabs>
        <w:spacing w:before="0"/>
        <w:ind w:left="1107" w:hanging="539"/>
        <w:jc w:val="left"/>
      </w:pPr>
      <w:r>
        <w:t>RESTRICTIONS ON</w:t>
      </w:r>
      <w:r>
        <w:rPr>
          <w:spacing w:val="-4"/>
        </w:rPr>
        <w:t xml:space="preserve"> </w:t>
      </w:r>
      <w:r>
        <w:t>VOTING:</w:t>
      </w:r>
    </w:p>
    <w:p w:rsidR="006F4262" w:rsidRDefault="00635835">
      <w:pPr>
        <w:pStyle w:val="BodyText"/>
        <w:spacing w:before="40" w:line="276" w:lineRule="auto"/>
        <w:ind w:left="1060" w:firstLine="47"/>
      </w:pPr>
      <w:r>
        <w:t>The members of the Company shall not vote on special resolution for approving contract or arrangement, if such member is a related party to it.</w:t>
      </w:r>
    </w:p>
    <w:p w:rsidR="006F4262" w:rsidRDefault="00635835">
      <w:pPr>
        <w:pStyle w:val="Heading2"/>
        <w:numPr>
          <w:ilvl w:val="0"/>
          <w:numId w:val="10"/>
        </w:numPr>
        <w:tabs>
          <w:tab w:val="left" w:pos="1107"/>
          <w:tab w:val="left" w:pos="1108"/>
        </w:tabs>
        <w:spacing w:before="199"/>
        <w:ind w:left="1107" w:hanging="540"/>
        <w:jc w:val="left"/>
      </w:pPr>
      <w:r>
        <w:t>RELATED PARTY TRANSACTIONS NOT APPROVED UNDER THIS</w:t>
      </w:r>
      <w:r>
        <w:rPr>
          <w:spacing w:val="-5"/>
        </w:rPr>
        <w:t xml:space="preserve"> </w:t>
      </w:r>
      <w:r>
        <w:t>POLICY</w:t>
      </w:r>
    </w:p>
    <w:p w:rsidR="006F4262" w:rsidRDefault="006F4262">
      <w:pPr>
        <w:pStyle w:val="BodyText"/>
        <w:spacing w:before="4"/>
        <w:rPr>
          <w:b/>
          <w:sz w:val="20"/>
        </w:rPr>
      </w:pPr>
    </w:p>
    <w:p w:rsidR="006F4262" w:rsidRDefault="00635835">
      <w:pPr>
        <w:pStyle w:val="ListParagraph"/>
        <w:numPr>
          <w:ilvl w:val="1"/>
          <w:numId w:val="10"/>
        </w:numPr>
        <w:tabs>
          <w:tab w:val="left" w:pos="1061"/>
        </w:tabs>
        <w:spacing w:line="276" w:lineRule="auto"/>
        <w:ind w:right="115" w:hanging="539"/>
        <w:jc w:val="both"/>
      </w:pPr>
      <w:r>
        <w:t>In the event the Company becomes aware of a Related Party Transaction that has not been approved by the Committee, the matter shall be reviewed subsequently by the Committee. The Committee shall consider all the relevant facts and circumstances regarding the Related Party Transaction and shall examine the facts and circumstances pertaining to the failure of reporting of such Related Party Transaction to the Committee and shall take any such action it deems</w:t>
      </w:r>
      <w:r>
        <w:rPr>
          <w:spacing w:val="-2"/>
        </w:rPr>
        <w:t xml:space="preserve"> </w:t>
      </w:r>
      <w:r>
        <w:t>appropriate.</w:t>
      </w:r>
    </w:p>
    <w:p w:rsidR="006F4262" w:rsidRDefault="00635835">
      <w:pPr>
        <w:pStyle w:val="Heading2"/>
        <w:numPr>
          <w:ilvl w:val="0"/>
          <w:numId w:val="10"/>
        </w:numPr>
        <w:tabs>
          <w:tab w:val="left" w:pos="748"/>
        </w:tabs>
        <w:ind w:left="747"/>
        <w:jc w:val="left"/>
      </w:pPr>
      <w:r>
        <w:t>RATIFICATION OF THE UN-APPROVED</w:t>
      </w:r>
      <w:r>
        <w:rPr>
          <w:spacing w:val="-4"/>
        </w:rPr>
        <w:t xml:space="preserve"> </w:t>
      </w:r>
      <w:r>
        <w:t>TRANSACTIONS</w:t>
      </w:r>
    </w:p>
    <w:p w:rsidR="006F4262" w:rsidRDefault="006F4262">
      <w:pPr>
        <w:pStyle w:val="BodyText"/>
        <w:spacing w:before="4"/>
        <w:rPr>
          <w:b/>
          <w:sz w:val="20"/>
        </w:rPr>
      </w:pPr>
    </w:p>
    <w:p w:rsidR="006F4262" w:rsidRDefault="00635835">
      <w:pPr>
        <w:pStyle w:val="ListParagraph"/>
        <w:numPr>
          <w:ilvl w:val="1"/>
          <w:numId w:val="10"/>
        </w:numPr>
        <w:tabs>
          <w:tab w:val="left" w:pos="1108"/>
        </w:tabs>
        <w:spacing w:line="276" w:lineRule="auto"/>
        <w:ind w:right="115" w:hanging="540"/>
        <w:jc w:val="both"/>
      </w:pPr>
      <w:r>
        <w:tab/>
        <w:t>If any contract or arrangement is entered into by the Director or any other employee with any related party without obtaining the consent of the Board or shareholders as the case may be. The transaction shall be ratified by the Board/Shareholders at meeting within</w:t>
      </w:r>
      <w:r>
        <w:rPr>
          <w:spacing w:val="-10"/>
        </w:rPr>
        <w:t xml:space="preserve"> </w:t>
      </w:r>
      <w:r>
        <w:t>three</w:t>
      </w:r>
    </w:p>
    <w:p w:rsidR="006F4262" w:rsidRDefault="00635835">
      <w:pPr>
        <w:pStyle w:val="BodyText"/>
        <w:spacing w:before="1"/>
        <w:ind w:left="1059"/>
      </w:pPr>
      <w:r>
        <w:t xml:space="preserve">(3) </w:t>
      </w:r>
      <w:proofErr w:type="gramStart"/>
      <w:r>
        <w:t>months</w:t>
      </w:r>
      <w:proofErr w:type="gramEnd"/>
      <w:r>
        <w:t xml:space="preserve"> from the date of entering into contract or arrangement.</w:t>
      </w:r>
    </w:p>
    <w:p w:rsidR="006F4262" w:rsidRDefault="006F4262">
      <w:pPr>
        <w:pStyle w:val="BodyText"/>
        <w:spacing w:before="4"/>
        <w:rPr>
          <w:sz w:val="20"/>
        </w:rPr>
      </w:pPr>
    </w:p>
    <w:p w:rsidR="006F4262" w:rsidRDefault="00635835">
      <w:pPr>
        <w:pStyle w:val="ListParagraph"/>
        <w:numPr>
          <w:ilvl w:val="1"/>
          <w:numId w:val="10"/>
        </w:numPr>
        <w:tabs>
          <w:tab w:val="left" w:pos="1060"/>
        </w:tabs>
        <w:spacing w:line="276" w:lineRule="auto"/>
        <w:ind w:right="114" w:hanging="492"/>
        <w:jc w:val="both"/>
      </w:pPr>
      <w:r>
        <w:t>If the transaction is not ratified within the said time period, then it shall be voidable at the option of the Board. If the contract or arrangement is with related party to any director or is authorised by any other director, the Directors concerned shall indemnify the Company against any loss incurred by</w:t>
      </w:r>
      <w:r>
        <w:rPr>
          <w:spacing w:val="-10"/>
        </w:rPr>
        <w:t xml:space="preserve"> </w:t>
      </w:r>
      <w:r>
        <w:t>it.</w:t>
      </w:r>
    </w:p>
    <w:p w:rsidR="006F4262" w:rsidRDefault="00635835">
      <w:pPr>
        <w:pStyle w:val="ListParagraph"/>
        <w:numPr>
          <w:ilvl w:val="1"/>
          <w:numId w:val="10"/>
        </w:numPr>
        <w:tabs>
          <w:tab w:val="left" w:pos="1060"/>
        </w:tabs>
        <w:spacing w:before="198" w:line="276" w:lineRule="auto"/>
        <w:ind w:right="115" w:hanging="492"/>
        <w:jc w:val="both"/>
      </w:pPr>
      <w:r>
        <w:t>In any case, where the Committee determines not to ratify a Related Party Transaction that has been commenced without approval, the Committee, as appropriate, may direct additional actions including, but not limited to, immediate discontinuation or rescission of the</w:t>
      </w:r>
      <w:r>
        <w:rPr>
          <w:spacing w:val="-1"/>
        </w:rPr>
        <w:t xml:space="preserve"> </w:t>
      </w:r>
      <w:r>
        <w:t>transaction.</w:t>
      </w:r>
    </w:p>
    <w:p w:rsidR="006F4262" w:rsidRDefault="00635835">
      <w:pPr>
        <w:pStyle w:val="Heading2"/>
        <w:numPr>
          <w:ilvl w:val="0"/>
          <w:numId w:val="10"/>
        </w:numPr>
        <w:tabs>
          <w:tab w:val="left" w:pos="748"/>
        </w:tabs>
        <w:ind w:left="747"/>
        <w:jc w:val="left"/>
      </w:pPr>
      <w:r>
        <w:t>DISCLOSURE</w:t>
      </w:r>
      <w:r>
        <w:rPr>
          <w:spacing w:val="-2"/>
        </w:rPr>
        <w:t xml:space="preserve"> </w:t>
      </w:r>
      <w:r>
        <w:t>REQUIREMENTS:</w:t>
      </w:r>
    </w:p>
    <w:p w:rsidR="006F4262" w:rsidRDefault="006F4262">
      <w:pPr>
        <w:pStyle w:val="BodyText"/>
        <w:spacing w:before="4"/>
        <w:rPr>
          <w:b/>
          <w:sz w:val="20"/>
        </w:rPr>
      </w:pPr>
    </w:p>
    <w:p w:rsidR="006F4262" w:rsidRDefault="00635835">
      <w:pPr>
        <w:pStyle w:val="ListParagraph"/>
        <w:numPr>
          <w:ilvl w:val="1"/>
          <w:numId w:val="10"/>
        </w:numPr>
        <w:tabs>
          <w:tab w:val="left" w:pos="1108"/>
        </w:tabs>
        <w:spacing w:before="1" w:line="276" w:lineRule="auto"/>
        <w:ind w:right="116" w:hanging="492"/>
        <w:jc w:val="both"/>
      </w:pPr>
      <w:r>
        <w:tab/>
        <w:t>All the prospective contracts/arrangements with related parties shall be disclosed to the Company Secretary/CFO in</w:t>
      </w:r>
      <w:r>
        <w:rPr>
          <w:spacing w:val="-6"/>
        </w:rPr>
        <w:t xml:space="preserve"> </w:t>
      </w:r>
      <w:r>
        <w:t>advance.</w:t>
      </w:r>
    </w:p>
    <w:p w:rsidR="006F4262" w:rsidRDefault="00635835">
      <w:pPr>
        <w:pStyle w:val="ListParagraph"/>
        <w:numPr>
          <w:ilvl w:val="1"/>
          <w:numId w:val="10"/>
        </w:numPr>
        <w:tabs>
          <w:tab w:val="left" w:pos="1108"/>
        </w:tabs>
        <w:spacing w:before="201" w:line="273" w:lineRule="auto"/>
        <w:ind w:right="118" w:hanging="492"/>
        <w:jc w:val="both"/>
      </w:pPr>
      <w:r>
        <w:tab/>
        <w:t xml:space="preserve">All the related party transactions requiring the Board / </w:t>
      </w:r>
      <w:proofErr w:type="spellStart"/>
      <w:r>
        <w:t>shareholders</w:t>
      </w:r>
      <w:proofErr w:type="spellEnd"/>
      <w:r>
        <w:t xml:space="preserve"> approval shall be disclosed in the Board report along with justification for entering into such</w:t>
      </w:r>
      <w:r>
        <w:rPr>
          <w:spacing w:val="-28"/>
        </w:rPr>
        <w:t xml:space="preserve"> </w:t>
      </w:r>
      <w:r>
        <w:t>transactions.</w:t>
      </w:r>
    </w:p>
    <w:p w:rsidR="006F4262" w:rsidRDefault="00635835">
      <w:pPr>
        <w:pStyle w:val="ListParagraph"/>
        <w:numPr>
          <w:ilvl w:val="1"/>
          <w:numId w:val="10"/>
        </w:numPr>
        <w:tabs>
          <w:tab w:val="left" w:pos="1108"/>
        </w:tabs>
        <w:spacing w:before="204" w:line="276" w:lineRule="auto"/>
        <w:ind w:right="117" w:hanging="492"/>
        <w:jc w:val="both"/>
      </w:pPr>
      <w:r>
        <w:tab/>
        <w:t>Details of all material transactions with related parties shall be disclosed quarterly along with the compliance report on corporate</w:t>
      </w:r>
      <w:r>
        <w:rPr>
          <w:spacing w:val="-7"/>
        </w:rPr>
        <w:t xml:space="preserve"> </w:t>
      </w:r>
      <w:r>
        <w:t>governance.</w:t>
      </w:r>
    </w:p>
    <w:p w:rsidR="006F4262" w:rsidRDefault="00635835">
      <w:pPr>
        <w:pStyle w:val="ListParagraph"/>
        <w:numPr>
          <w:ilvl w:val="1"/>
          <w:numId w:val="10"/>
        </w:numPr>
        <w:tabs>
          <w:tab w:val="left" w:pos="1060"/>
        </w:tabs>
        <w:spacing w:before="201" w:line="273" w:lineRule="auto"/>
        <w:ind w:right="116" w:hanging="540"/>
        <w:jc w:val="both"/>
      </w:pPr>
      <w:r>
        <w:t>The Policy shall also be disclosed on the website and also in the Annual Report of the Company.</w:t>
      </w:r>
    </w:p>
    <w:p w:rsidR="006F4262" w:rsidRDefault="006F4262">
      <w:pPr>
        <w:spacing w:line="273" w:lineRule="auto"/>
        <w:jc w:val="both"/>
        <w:sectPr w:rsidR="006F4262">
          <w:pgSz w:w="12240" w:h="15840"/>
          <w:pgMar w:top="1360" w:right="1320" w:bottom="280" w:left="1100" w:header="720" w:footer="720" w:gutter="0"/>
          <w:cols w:space="720"/>
        </w:sectPr>
      </w:pPr>
    </w:p>
    <w:p w:rsidR="006F4262" w:rsidRDefault="00635835">
      <w:pPr>
        <w:pStyle w:val="Heading2"/>
        <w:numPr>
          <w:ilvl w:val="0"/>
          <w:numId w:val="10"/>
        </w:numPr>
        <w:tabs>
          <w:tab w:val="left" w:pos="1107"/>
          <w:tab w:val="left" w:pos="1108"/>
        </w:tabs>
        <w:spacing w:before="79"/>
        <w:ind w:left="1107" w:hanging="587"/>
        <w:jc w:val="left"/>
      </w:pPr>
      <w:r>
        <w:lastRenderedPageBreak/>
        <w:t>AMENDNMENT</w:t>
      </w:r>
    </w:p>
    <w:p w:rsidR="006F4262" w:rsidRDefault="006F4262">
      <w:pPr>
        <w:pStyle w:val="BodyText"/>
        <w:spacing w:before="5"/>
        <w:rPr>
          <w:b/>
          <w:sz w:val="20"/>
        </w:rPr>
      </w:pPr>
    </w:p>
    <w:p w:rsidR="006F4262" w:rsidRDefault="00635835">
      <w:pPr>
        <w:pStyle w:val="BodyText"/>
        <w:spacing w:line="276" w:lineRule="auto"/>
        <w:ind w:left="1060" w:right="116" w:firstLine="47"/>
        <w:jc w:val="both"/>
      </w:pPr>
      <w:r>
        <w:t>The Board may as it deems fit amend the policy from time to time. In any case, if there is a contradiction between the policy and the law in force, then the Law shall supersede the policy.</w:t>
      </w:r>
    </w:p>
    <w:sectPr w:rsidR="006F4262">
      <w:pgSz w:w="12240" w:h="15840"/>
      <w:pgMar w:top="1360" w:right="13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787"/>
    <w:multiLevelType w:val="hybridMultilevel"/>
    <w:tmpl w:val="AFD61D44"/>
    <w:lvl w:ilvl="0" w:tplc="FB42B7C6">
      <w:start w:val="1"/>
      <w:numFmt w:val="lowerRoman"/>
      <w:lvlText w:val="(%1)"/>
      <w:lvlJc w:val="left"/>
      <w:pPr>
        <w:ind w:left="1060" w:hanging="298"/>
        <w:jc w:val="left"/>
      </w:pPr>
      <w:rPr>
        <w:rFonts w:ascii="Cambria" w:eastAsia="Cambria" w:hAnsi="Cambria" w:cs="Cambria" w:hint="default"/>
        <w:spacing w:val="-1"/>
        <w:w w:val="100"/>
        <w:sz w:val="22"/>
        <w:szCs w:val="22"/>
        <w:lang w:val="en-US" w:eastAsia="en-US" w:bidi="en-US"/>
      </w:rPr>
    </w:lvl>
    <w:lvl w:ilvl="1" w:tplc="A506893E">
      <w:numFmt w:val="bullet"/>
      <w:lvlText w:val="•"/>
      <w:lvlJc w:val="left"/>
      <w:pPr>
        <w:ind w:left="1936" w:hanging="298"/>
      </w:pPr>
      <w:rPr>
        <w:rFonts w:hint="default"/>
        <w:lang w:val="en-US" w:eastAsia="en-US" w:bidi="en-US"/>
      </w:rPr>
    </w:lvl>
    <w:lvl w:ilvl="2" w:tplc="BACCA5B8">
      <w:numFmt w:val="bullet"/>
      <w:lvlText w:val="•"/>
      <w:lvlJc w:val="left"/>
      <w:pPr>
        <w:ind w:left="2812" w:hanging="298"/>
      </w:pPr>
      <w:rPr>
        <w:rFonts w:hint="default"/>
        <w:lang w:val="en-US" w:eastAsia="en-US" w:bidi="en-US"/>
      </w:rPr>
    </w:lvl>
    <w:lvl w:ilvl="3" w:tplc="01CAF566">
      <w:numFmt w:val="bullet"/>
      <w:lvlText w:val="•"/>
      <w:lvlJc w:val="left"/>
      <w:pPr>
        <w:ind w:left="3688" w:hanging="298"/>
      </w:pPr>
      <w:rPr>
        <w:rFonts w:hint="default"/>
        <w:lang w:val="en-US" w:eastAsia="en-US" w:bidi="en-US"/>
      </w:rPr>
    </w:lvl>
    <w:lvl w:ilvl="4" w:tplc="C9C2946A">
      <w:numFmt w:val="bullet"/>
      <w:lvlText w:val="•"/>
      <w:lvlJc w:val="left"/>
      <w:pPr>
        <w:ind w:left="4564" w:hanging="298"/>
      </w:pPr>
      <w:rPr>
        <w:rFonts w:hint="default"/>
        <w:lang w:val="en-US" w:eastAsia="en-US" w:bidi="en-US"/>
      </w:rPr>
    </w:lvl>
    <w:lvl w:ilvl="5" w:tplc="4CD4CFCC">
      <w:numFmt w:val="bullet"/>
      <w:lvlText w:val="•"/>
      <w:lvlJc w:val="left"/>
      <w:pPr>
        <w:ind w:left="5440" w:hanging="298"/>
      </w:pPr>
      <w:rPr>
        <w:rFonts w:hint="default"/>
        <w:lang w:val="en-US" w:eastAsia="en-US" w:bidi="en-US"/>
      </w:rPr>
    </w:lvl>
    <w:lvl w:ilvl="6" w:tplc="4928F430">
      <w:numFmt w:val="bullet"/>
      <w:lvlText w:val="•"/>
      <w:lvlJc w:val="left"/>
      <w:pPr>
        <w:ind w:left="6316" w:hanging="298"/>
      </w:pPr>
      <w:rPr>
        <w:rFonts w:hint="default"/>
        <w:lang w:val="en-US" w:eastAsia="en-US" w:bidi="en-US"/>
      </w:rPr>
    </w:lvl>
    <w:lvl w:ilvl="7" w:tplc="8B4A2486">
      <w:numFmt w:val="bullet"/>
      <w:lvlText w:val="•"/>
      <w:lvlJc w:val="left"/>
      <w:pPr>
        <w:ind w:left="7192" w:hanging="298"/>
      </w:pPr>
      <w:rPr>
        <w:rFonts w:hint="default"/>
        <w:lang w:val="en-US" w:eastAsia="en-US" w:bidi="en-US"/>
      </w:rPr>
    </w:lvl>
    <w:lvl w:ilvl="8" w:tplc="86B8EABC">
      <w:numFmt w:val="bullet"/>
      <w:lvlText w:val="•"/>
      <w:lvlJc w:val="left"/>
      <w:pPr>
        <w:ind w:left="8068" w:hanging="298"/>
      </w:pPr>
      <w:rPr>
        <w:rFonts w:hint="default"/>
        <w:lang w:val="en-US" w:eastAsia="en-US" w:bidi="en-US"/>
      </w:rPr>
    </w:lvl>
  </w:abstractNum>
  <w:abstractNum w:abstractNumId="1">
    <w:nsid w:val="069C4951"/>
    <w:multiLevelType w:val="hybridMultilevel"/>
    <w:tmpl w:val="FDC4D1EA"/>
    <w:lvl w:ilvl="0" w:tplc="A10E30B8">
      <w:start w:val="1"/>
      <w:numFmt w:val="decimal"/>
      <w:lvlText w:val="%1."/>
      <w:lvlJc w:val="left"/>
      <w:pPr>
        <w:ind w:left="839" w:hanging="408"/>
        <w:jc w:val="left"/>
      </w:pPr>
      <w:rPr>
        <w:rFonts w:ascii="Cambria" w:eastAsia="Cambria" w:hAnsi="Cambria" w:cs="Cambria" w:hint="default"/>
        <w:w w:val="100"/>
        <w:sz w:val="22"/>
        <w:szCs w:val="22"/>
        <w:lang w:val="en-US" w:eastAsia="en-US" w:bidi="en-US"/>
      </w:rPr>
    </w:lvl>
    <w:lvl w:ilvl="1" w:tplc="66B6F1D2">
      <w:start w:val="1"/>
      <w:numFmt w:val="lowerLetter"/>
      <w:lvlText w:val="%2."/>
      <w:lvlJc w:val="left"/>
      <w:pPr>
        <w:ind w:left="1060" w:hanging="269"/>
        <w:jc w:val="left"/>
      </w:pPr>
      <w:rPr>
        <w:rFonts w:ascii="Cambria" w:eastAsia="Cambria" w:hAnsi="Cambria" w:cs="Cambria" w:hint="default"/>
        <w:w w:val="100"/>
        <w:sz w:val="22"/>
        <w:szCs w:val="22"/>
        <w:lang w:val="en-US" w:eastAsia="en-US" w:bidi="en-US"/>
      </w:rPr>
    </w:lvl>
    <w:lvl w:ilvl="2" w:tplc="A6EA0024">
      <w:start w:val="1"/>
      <w:numFmt w:val="lowerRoman"/>
      <w:lvlText w:val="(%3)"/>
      <w:lvlJc w:val="left"/>
      <w:pPr>
        <w:ind w:left="1434" w:hanging="327"/>
        <w:jc w:val="left"/>
      </w:pPr>
      <w:rPr>
        <w:rFonts w:ascii="Cambria" w:eastAsia="Cambria" w:hAnsi="Cambria" w:cs="Cambria" w:hint="default"/>
        <w:spacing w:val="-1"/>
        <w:w w:val="100"/>
        <w:sz w:val="22"/>
        <w:szCs w:val="22"/>
        <w:lang w:val="en-US" w:eastAsia="en-US" w:bidi="en-US"/>
      </w:rPr>
    </w:lvl>
    <w:lvl w:ilvl="3" w:tplc="A1748EE6">
      <w:start w:val="1"/>
      <w:numFmt w:val="upperLetter"/>
      <w:lvlText w:val="(%4)"/>
      <w:lvlJc w:val="left"/>
      <w:pPr>
        <w:ind w:left="2420" w:hanging="353"/>
        <w:jc w:val="left"/>
      </w:pPr>
      <w:rPr>
        <w:rFonts w:ascii="Cambria" w:eastAsia="Cambria" w:hAnsi="Cambria" w:cs="Cambria" w:hint="default"/>
        <w:spacing w:val="-1"/>
        <w:w w:val="100"/>
        <w:sz w:val="22"/>
        <w:szCs w:val="22"/>
        <w:lang w:val="en-US" w:eastAsia="en-US" w:bidi="en-US"/>
      </w:rPr>
    </w:lvl>
    <w:lvl w:ilvl="4" w:tplc="7F4046C4">
      <w:numFmt w:val="bullet"/>
      <w:lvlText w:val="•"/>
      <w:lvlJc w:val="left"/>
      <w:pPr>
        <w:ind w:left="2420" w:hanging="353"/>
      </w:pPr>
      <w:rPr>
        <w:rFonts w:hint="default"/>
        <w:lang w:val="en-US" w:eastAsia="en-US" w:bidi="en-US"/>
      </w:rPr>
    </w:lvl>
    <w:lvl w:ilvl="5" w:tplc="354CEE32">
      <w:numFmt w:val="bullet"/>
      <w:lvlText w:val="•"/>
      <w:lvlJc w:val="left"/>
      <w:pPr>
        <w:ind w:left="3653" w:hanging="353"/>
      </w:pPr>
      <w:rPr>
        <w:rFonts w:hint="default"/>
        <w:lang w:val="en-US" w:eastAsia="en-US" w:bidi="en-US"/>
      </w:rPr>
    </w:lvl>
    <w:lvl w:ilvl="6" w:tplc="82E86CE2">
      <w:numFmt w:val="bullet"/>
      <w:lvlText w:val="•"/>
      <w:lvlJc w:val="left"/>
      <w:pPr>
        <w:ind w:left="4886" w:hanging="353"/>
      </w:pPr>
      <w:rPr>
        <w:rFonts w:hint="default"/>
        <w:lang w:val="en-US" w:eastAsia="en-US" w:bidi="en-US"/>
      </w:rPr>
    </w:lvl>
    <w:lvl w:ilvl="7" w:tplc="7C3C7774">
      <w:numFmt w:val="bullet"/>
      <w:lvlText w:val="•"/>
      <w:lvlJc w:val="left"/>
      <w:pPr>
        <w:ind w:left="6120" w:hanging="353"/>
      </w:pPr>
      <w:rPr>
        <w:rFonts w:hint="default"/>
        <w:lang w:val="en-US" w:eastAsia="en-US" w:bidi="en-US"/>
      </w:rPr>
    </w:lvl>
    <w:lvl w:ilvl="8" w:tplc="0EF673A0">
      <w:numFmt w:val="bullet"/>
      <w:lvlText w:val="•"/>
      <w:lvlJc w:val="left"/>
      <w:pPr>
        <w:ind w:left="7353" w:hanging="353"/>
      </w:pPr>
      <w:rPr>
        <w:rFonts w:hint="default"/>
        <w:lang w:val="en-US" w:eastAsia="en-US" w:bidi="en-US"/>
      </w:rPr>
    </w:lvl>
  </w:abstractNum>
  <w:abstractNum w:abstractNumId="2">
    <w:nsid w:val="0CA95AA3"/>
    <w:multiLevelType w:val="hybridMultilevel"/>
    <w:tmpl w:val="EB1E9F96"/>
    <w:lvl w:ilvl="0" w:tplc="B404B474">
      <w:start w:val="1"/>
      <w:numFmt w:val="lowerLetter"/>
      <w:lvlText w:val="(%1)"/>
      <w:lvlJc w:val="left"/>
      <w:pPr>
        <w:ind w:left="1383" w:hanging="324"/>
        <w:jc w:val="left"/>
      </w:pPr>
      <w:rPr>
        <w:rFonts w:ascii="Cambria" w:eastAsia="Cambria" w:hAnsi="Cambria" w:cs="Cambria" w:hint="default"/>
        <w:spacing w:val="-1"/>
        <w:w w:val="100"/>
        <w:sz w:val="22"/>
        <w:szCs w:val="22"/>
        <w:lang w:val="en-US" w:eastAsia="en-US" w:bidi="en-US"/>
      </w:rPr>
    </w:lvl>
    <w:lvl w:ilvl="1" w:tplc="54E8CEAA">
      <w:numFmt w:val="bullet"/>
      <w:lvlText w:val="•"/>
      <w:lvlJc w:val="left"/>
      <w:pPr>
        <w:ind w:left="2224" w:hanging="324"/>
      </w:pPr>
      <w:rPr>
        <w:rFonts w:hint="default"/>
        <w:lang w:val="en-US" w:eastAsia="en-US" w:bidi="en-US"/>
      </w:rPr>
    </w:lvl>
    <w:lvl w:ilvl="2" w:tplc="E4AC45BC">
      <w:numFmt w:val="bullet"/>
      <w:lvlText w:val="•"/>
      <w:lvlJc w:val="left"/>
      <w:pPr>
        <w:ind w:left="3068" w:hanging="324"/>
      </w:pPr>
      <w:rPr>
        <w:rFonts w:hint="default"/>
        <w:lang w:val="en-US" w:eastAsia="en-US" w:bidi="en-US"/>
      </w:rPr>
    </w:lvl>
    <w:lvl w:ilvl="3" w:tplc="B0A40B12">
      <w:numFmt w:val="bullet"/>
      <w:lvlText w:val="•"/>
      <w:lvlJc w:val="left"/>
      <w:pPr>
        <w:ind w:left="3912" w:hanging="324"/>
      </w:pPr>
      <w:rPr>
        <w:rFonts w:hint="default"/>
        <w:lang w:val="en-US" w:eastAsia="en-US" w:bidi="en-US"/>
      </w:rPr>
    </w:lvl>
    <w:lvl w:ilvl="4" w:tplc="1DB299FE">
      <w:numFmt w:val="bullet"/>
      <w:lvlText w:val="•"/>
      <w:lvlJc w:val="left"/>
      <w:pPr>
        <w:ind w:left="4756" w:hanging="324"/>
      </w:pPr>
      <w:rPr>
        <w:rFonts w:hint="default"/>
        <w:lang w:val="en-US" w:eastAsia="en-US" w:bidi="en-US"/>
      </w:rPr>
    </w:lvl>
    <w:lvl w:ilvl="5" w:tplc="34782A5C">
      <w:numFmt w:val="bullet"/>
      <w:lvlText w:val="•"/>
      <w:lvlJc w:val="left"/>
      <w:pPr>
        <w:ind w:left="5600" w:hanging="324"/>
      </w:pPr>
      <w:rPr>
        <w:rFonts w:hint="default"/>
        <w:lang w:val="en-US" w:eastAsia="en-US" w:bidi="en-US"/>
      </w:rPr>
    </w:lvl>
    <w:lvl w:ilvl="6" w:tplc="60029FC6">
      <w:numFmt w:val="bullet"/>
      <w:lvlText w:val="•"/>
      <w:lvlJc w:val="left"/>
      <w:pPr>
        <w:ind w:left="6444" w:hanging="324"/>
      </w:pPr>
      <w:rPr>
        <w:rFonts w:hint="default"/>
        <w:lang w:val="en-US" w:eastAsia="en-US" w:bidi="en-US"/>
      </w:rPr>
    </w:lvl>
    <w:lvl w:ilvl="7" w:tplc="D7845B3C">
      <w:numFmt w:val="bullet"/>
      <w:lvlText w:val="•"/>
      <w:lvlJc w:val="left"/>
      <w:pPr>
        <w:ind w:left="7288" w:hanging="324"/>
      </w:pPr>
      <w:rPr>
        <w:rFonts w:hint="default"/>
        <w:lang w:val="en-US" w:eastAsia="en-US" w:bidi="en-US"/>
      </w:rPr>
    </w:lvl>
    <w:lvl w:ilvl="8" w:tplc="7BD89432">
      <w:numFmt w:val="bullet"/>
      <w:lvlText w:val="•"/>
      <w:lvlJc w:val="left"/>
      <w:pPr>
        <w:ind w:left="8132" w:hanging="324"/>
      </w:pPr>
      <w:rPr>
        <w:rFonts w:hint="default"/>
        <w:lang w:val="en-US" w:eastAsia="en-US" w:bidi="en-US"/>
      </w:rPr>
    </w:lvl>
  </w:abstractNum>
  <w:abstractNum w:abstractNumId="3">
    <w:nsid w:val="0CB830C4"/>
    <w:multiLevelType w:val="hybridMultilevel"/>
    <w:tmpl w:val="0814495A"/>
    <w:lvl w:ilvl="0" w:tplc="5A9200E8">
      <w:start w:val="1"/>
      <w:numFmt w:val="lowerLetter"/>
      <w:lvlText w:val="(%1)"/>
      <w:lvlJc w:val="left"/>
      <w:pPr>
        <w:ind w:left="1827" w:hanging="737"/>
        <w:jc w:val="left"/>
      </w:pPr>
      <w:rPr>
        <w:rFonts w:ascii="Cambria" w:eastAsia="Cambria" w:hAnsi="Cambria" w:cs="Cambria" w:hint="default"/>
        <w:spacing w:val="-1"/>
        <w:w w:val="100"/>
        <w:sz w:val="22"/>
        <w:szCs w:val="22"/>
        <w:lang w:val="en-US" w:eastAsia="en-US" w:bidi="en-US"/>
      </w:rPr>
    </w:lvl>
    <w:lvl w:ilvl="1" w:tplc="39EA4B0E">
      <w:numFmt w:val="bullet"/>
      <w:lvlText w:val="•"/>
      <w:lvlJc w:val="left"/>
      <w:pPr>
        <w:ind w:left="2620" w:hanging="737"/>
      </w:pPr>
      <w:rPr>
        <w:rFonts w:hint="default"/>
        <w:lang w:val="en-US" w:eastAsia="en-US" w:bidi="en-US"/>
      </w:rPr>
    </w:lvl>
    <w:lvl w:ilvl="2" w:tplc="C16E2154">
      <w:numFmt w:val="bullet"/>
      <w:lvlText w:val="•"/>
      <w:lvlJc w:val="left"/>
      <w:pPr>
        <w:ind w:left="3420" w:hanging="737"/>
      </w:pPr>
      <w:rPr>
        <w:rFonts w:hint="default"/>
        <w:lang w:val="en-US" w:eastAsia="en-US" w:bidi="en-US"/>
      </w:rPr>
    </w:lvl>
    <w:lvl w:ilvl="3" w:tplc="FB3495F8">
      <w:numFmt w:val="bullet"/>
      <w:lvlText w:val="•"/>
      <w:lvlJc w:val="left"/>
      <w:pPr>
        <w:ind w:left="4220" w:hanging="737"/>
      </w:pPr>
      <w:rPr>
        <w:rFonts w:hint="default"/>
        <w:lang w:val="en-US" w:eastAsia="en-US" w:bidi="en-US"/>
      </w:rPr>
    </w:lvl>
    <w:lvl w:ilvl="4" w:tplc="BEAEB40C">
      <w:numFmt w:val="bullet"/>
      <w:lvlText w:val="•"/>
      <w:lvlJc w:val="left"/>
      <w:pPr>
        <w:ind w:left="5020" w:hanging="737"/>
      </w:pPr>
      <w:rPr>
        <w:rFonts w:hint="default"/>
        <w:lang w:val="en-US" w:eastAsia="en-US" w:bidi="en-US"/>
      </w:rPr>
    </w:lvl>
    <w:lvl w:ilvl="5" w:tplc="A10A7A92">
      <w:numFmt w:val="bullet"/>
      <w:lvlText w:val="•"/>
      <w:lvlJc w:val="left"/>
      <w:pPr>
        <w:ind w:left="5820" w:hanging="737"/>
      </w:pPr>
      <w:rPr>
        <w:rFonts w:hint="default"/>
        <w:lang w:val="en-US" w:eastAsia="en-US" w:bidi="en-US"/>
      </w:rPr>
    </w:lvl>
    <w:lvl w:ilvl="6" w:tplc="C7CC795C">
      <w:numFmt w:val="bullet"/>
      <w:lvlText w:val="•"/>
      <w:lvlJc w:val="left"/>
      <w:pPr>
        <w:ind w:left="6620" w:hanging="737"/>
      </w:pPr>
      <w:rPr>
        <w:rFonts w:hint="default"/>
        <w:lang w:val="en-US" w:eastAsia="en-US" w:bidi="en-US"/>
      </w:rPr>
    </w:lvl>
    <w:lvl w:ilvl="7" w:tplc="26D4D9CA">
      <w:numFmt w:val="bullet"/>
      <w:lvlText w:val="•"/>
      <w:lvlJc w:val="left"/>
      <w:pPr>
        <w:ind w:left="7420" w:hanging="737"/>
      </w:pPr>
      <w:rPr>
        <w:rFonts w:hint="default"/>
        <w:lang w:val="en-US" w:eastAsia="en-US" w:bidi="en-US"/>
      </w:rPr>
    </w:lvl>
    <w:lvl w:ilvl="8" w:tplc="DADE0134">
      <w:numFmt w:val="bullet"/>
      <w:lvlText w:val="•"/>
      <w:lvlJc w:val="left"/>
      <w:pPr>
        <w:ind w:left="8220" w:hanging="737"/>
      </w:pPr>
      <w:rPr>
        <w:rFonts w:hint="default"/>
        <w:lang w:val="en-US" w:eastAsia="en-US" w:bidi="en-US"/>
      </w:rPr>
    </w:lvl>
  </w:abstractNum>
  <w:abstractNum w:abstractNumId="4">
    <w:nsid w:val="21D06F9C"/>
    <w:multiLevelType w:val="hybridMultilevel"/>
    <w:tmpl w:val="037C0CE4"/>
    <w:lvl w:ilvl="0" w:tplc="F0D8265A">
      <w:start w:val="1"/>
      <w:numFmt w:val="lowerRoman"/>
      <w:lvlText w:val="(%1)"/>
      <w:lvlJc w:val="left"/>
      <w:pPr>
        <w:ind w:left="1338" w:hanging="279"/>
        <w:jc w:val="left"/>
      </w:pPr>
      <w:rPr>
        <w:rFonts w:ascii="Cambria" w:eastAsia="Cambria" w:hAnsi="Cambria" w:cs="Cambria" w:hint="default"/>
        <w:spacing w:val="-1"/>
        <w:w w:val="100"/>
        <w:sz w:val="22"/>
        <w:szCs w:val="22"/>
        <w:lang w:val="en-US" w:eastAsia="en-US" w:bidi="en-US"/>
      </w:rPr>
    </w:lvl>
    <w:lvl w:ilvl="1" w:tplc="B1D47F3E">
      <w:numFmt w:val="bullet"/>
      <w:lvlText w:val="•"/>
      <w:lvlJc w:val="left"/>
      <w:pPr>
        <w:ind w:left="2188" w:hanging="279"/>
      </w:pPr>
      <w:rPr>
        <w:rFonts w:hint="default"/>
        <w:lang w:val="en-US" w:eastAsia="en-US" w:bidi="en-US"/>
      </w:rPr>
    </w:lvl>
    <w:lvl w:ilvl="2" w:tplc="CBFC153E">
      <w:numFmt w:val="bullet"/>
      <w:lvlText w:val="•"/>
      <w:lvlJc w:val="left"/>
      <w:pPr>
        <w:ind w:left="3036" w:hanging="279"/>
      </w:pPr>
      <w:rPr>
        <w:rFonts w:hint="default"/>
        <w:lang w:val="en-US" w:eastAsia="en-US" w:bidi="en-US"/>
      </w:rPr>
    </w:lvl>
    <w:lvl w:ilvl="3" w:tplc="37BA3694">
      <w:numFmt w:val="bullet"/>
      <w:lvlText w:val="•"/>
      <w:lvlJc w:val="left"/>
      <w:pPr>
        <w:ind w:left="3884" w:hanging="279"/>
      </w:pPr>
      <w:rPr>
        <w:rFonts w:hint="default"/>
        <w:lang w:val="en-US" w:eastAsia="en-US" w:bidi="en-US"/>
      </w:rPr>
    </w:lvl>
    <w:lvl w:ilvl="4" w:tplc="4864B082">
      <w:numFmt w:val="bullet"/>
      <w:lvlText w:val="•"/>
      <w:lvlJc w:val="left"/>
      <w:pPr>
        <w:ind w:left="4732" w:hanging="279"/>
      </w:pPr>
      <w:rPr>
        <w:rFonts w:hint="default"/>
        <w:lang w:val="en-US" w:eastAsia="en-US" w:bidi="en-US"/>
      </w:rPr>
    </w:lvl>
    <w:lvl w:ilvl="5" w:tplc="E3D049E2">
      <w:numFmt w:val="bullet"/>
      <w:lvlText w:val="•"/>
      <w:lvlJc w:val="left"/>
      <w:pPr>
        <w:ind w:left="5580" w:hanging="279"/>
      </w:pPr>
      <w:rPr>
        <w:rFonts w:hint="default"/>
        <w:lang w:val="en-US" w:eastAsia="en-US" w:bidi="en-US"/>
      </w:rPr>
    </w:lvl>
    <w:lvl w:ilvl="6" w:tplc="B3BA6ABC">
      <w:numFmt w:val="bullet"/>
      <w:lvlText w:val="•"/>
      <w:lvlJc w:val="left"/>
      <w:pPr>
        <w:ind w:left="6428" w:hanging="279"/>
      </w:pPr>
      <w:rPr>
        <w:rFonts w:hint="default"/>
        <w:lang w:val="en-US" w:eastAsia="en-US" w:bidi="en-US"/>
      </w:rPr>
    </w:lvl>
    <w:lvl w:ilvl="7" w:tplc="38FCACEC">
      <w:numFmt w:val="bullet"/>
      <w:lvlText w:val="•"/>
      <w:lvlJc w:val="left"/>
      <w:pPr>
        <w:ind w:left="7276" w:hanging="279"/>
      </w:pPr>
      <w:rPr>
        <w:rFonts w:hint="default"/>
        <w:lang w:val="en-US" w:eastAsia="en-US" w:bidi="en-US"/>
      </w:rPr>
    </w:lvl>
    <w:lvl w:ilvl="8" w:tplc="595A3084">
      <w:numFmt w:val="bullet"/>
      <w:lvlText w:val="•"/>
      <w:lvlJc w:val="left"/>
      <w:pPr>
        <w:ind w:left="8124" w:hanging="279"/>
      </w:pPr>
      <w:rPr>
        <w:rFonts w:hint="default"/>
        <w:lang w:val="en-US" w:eastAsia="en-US" w:bidi="en-US"/>
      </w:rPr>
    </w:lvl>
  </w:abstractNum>
  <w:abstractNum w:abstractNumId="5">
    <w:nsid w:val="2DEA332C"/>
    <w:multiLevelType w:val="multilevel"/>
    <w:tmpl w:val="B96E5A1E"/>
    <w:lvl w:ilvl="0">
      <w:start w:val="1"/>
      <w:numFmt w:val="decimal"/>
      <w:lvlText w:val="%1."/>
      <w:lvlJc w:val="left"/>
      <w:pPr>
        <w:ind w:left="567" w:hanging="228"/>
        <w:jc w:val="right"/>
      </w:pPr>
      <w:rPr>
        <w:rFonts w:ascii="Cambria" w:eastAsia="Cambria" w:hAnsi="Cambria" w:cs="Cambria" w:hint="default"/>
        <w:b/>
        <w:bCs/>
        <w:spacing w:val="-1"/>
        <w:w w:val="100"/>
        <w:sz w:val="22"/>
        <w:szCs w:val="22"/>
        <w:lang w:val="en-US" w:eastAsia="en-US" w:bidi="en-US"/>
      </w:rPr>
    </w:lvl>
    <w:lvl w:ilvl="1">
      <w:start w:val="1"/>
      <w:numFmt w:val="decimal"/>
      <w:lvlText w:val="%1.%2"/>
      <w:lvlJc w:val="left"/>
      <w:pPr>
        <w:ind w:left="1059" w:hanging="541"/>
        <w:jc w:val="left"/>
      </w:pPr>
      <w:rPr>
        <w:rFonts w:hint="default"/>
        <w:w w:val="100"/>
        <w:lang w:val="en-US" w:eastAsia="en-US" w:bidi="en-US"/>
      </w:rPr>
    </w:lvl>
    <w:lvl w:ilvl="2">
      <w:start w:val="1"/>
      <w:numFmt w:val="lowerLetter"/>
      <w:lvlText w:val="(%3)"/>
      <w:lvlJc w:val="left"/>
      <w:pPr>
        <w:ind w:left="1523" w:hanging="541"/>
        <w:jc w:val="left"/>
      </w:pPr>
      <w:rPr>
        <w:rFonts w:ascii="Cambria" w:eastAsia="Cambria" w:hAnsi="Cambria" w:cs="Cambria" w:hint="default"/>
        <w:spacing w:val="-1"/>
        <w:w w:val="100"/>
        <w:sz w:val="22"/>
        <w:szCs w:val="22"/>
        <w:lang w:val="en-US" w:eastAsia="en-US" w:bidi="en-US"/>
      </w:rPr>
    </w:lvl>
    <w:lvl w:ilvl="3">
      <w:numFmt w:val="bullet"/>
      <w:lvlText w:val="•"/>
      <w:lvlJc w:val="left"/>
      <w:pPr>
        <w:ind w:left="1060" w:hanging="541"/>
      </w:pPr>
      <w:rPr>
        <w:rFonts w:hint="default"/>
        <w:lang w:val="en-US" w:eastAsia="en-US" w:bidi="en-US"/>
      </w:rPr>
    </w:lvl>
    <w:lvl w:ilvl="4">
      <w:numFmt w:val="bullet"/>
      <w:lvlText w:val="•"/>
      <w:lvlJc w:val="left"/>
      <w:pPr>
        <w:ind w:left="1520" w:hanging="541"/>
      </w:pPr>
      <w:rPr>
        <w:rFonts w:hint="default"/>
        <w:lang w:val="en-US" w:eastAsia="en-US" w:bidi="en-US"/>
      </w:rPr>
    </w:lvl>
    <w:lvl w:ilvl="5">
      <w:numFmt w:val="bullet"/>
      <w:lvlText w:val="•"/>
      <w:lvlJc w:val="left"/>
      <w:pPr>
        <w:ind w:left="2903" w:hanging="541"/>
      </w:pPr>
      <w:rPr>
        <w:rFonts w:hint="default"/>
        <w:lang w:val="en-US" w:eastAsia="en-US" w:bidi="en-US"/>
      </w:rPr>
    </w:lvl>
    <w:lvl w:ilvl="6">
      <w:numFmt w:val="bullet"/>
      <w:lvlText w:val="•"/>
      <w:lvlJc w:val="left"/>
      <w:pPr>
        <w:ind w:left="4286" w:hanging="541"/>
      </w:pPr>
      <w:rPr>
        <w:rFonts w:hint="default"/>
        <w:lang w:val="en-US" w:eastAsia="en-US" w:bidi="en-US"/>
      </w:rPr>
    </w:lvl>
    <w:lvl w:ilvl="7">
      <w:numFmt w:val="bullet"/>
      <w:lvlText w:val="•"/>
      <w:lvlJc w:val="left"/>
      <w:pPr>
        <w:ind w:left="5670" w:hanging="541"/>
      </w:pPr>
      <w:rPr>
        <w:rFonts w:hint="default"/>
        <w:lang w:val="en-US" w:eastAsia="en-US" w:bidi="en-US"/>
      </w:rPr>
    </w:lvl>
    <w:lvl w:ilvl="8">
      <w:numFmt w:val="bullet"/>
      <w:lvlText w:val="•"/>
      <w:lvlJc w:val="left"/>
      <w:pPr>
        <w:ind w:left="7053" w:hanging="541"/>
      </w:pPr>
      <w:rPr>
        <w:rFonts w:hint="default"/>
        <w:lang w:val="en-US" w:eastAsia="en-US" w:bidi="en-US"/>
      </w:rPr>
    </w:lvl>
  </w:abstractNum>
  <w:abstractNum w:abstractNumId="6">
    <w:nsid w:val="35110816"/>
    <w:multiLevelType w:val="hybridMultilevel"/>
    <w:tmpl w:val="E9783FBA"/>
    <w:lvl w:ilvl="0" w:tplc="537C29E2">
      <w:start w:val="1"/>
      <w:numFmt w:val="lowerLetter"/>
      <w:lvlText w:val="(%1)"/>
      <w:lvlJc w:val="left"/>
      <w:pPr>
        <w:ind w:left="1060" w:hanging="346"/>
        <w:jc w:val="left"/>
      </w:pPr>
      <w:rPr>
        <w:rFonts w:ascii="Cambria" w:eastAsia="Cambria" w:hAnsi="Cambria" w:cs="Cambria" w:hint="default"/>
        <w:spacing w:val="-1"/>
        <w:w w:val="100"/>
        <w:sz w:val="22"/>
        <w:szCs w:val="22"/>
        <w:lang w:val="en-US" w:eastAsia="en-US" w:bidi="en-US"/>
      </w:rPr>
    </w:lvl>
    <w:lvl w:ilvl="1" w:tplc="509E2EA2">
      <w:numFmt w:val="bullet"/>
      <w:lvlText w:val="•"/>
      <w:lvlJc w:val="left"/>
      <w:pPr>
        <w:ind w:left="1936" w:hanging="346"/>
      </w:pPr>
      <w:rPr>
        <w:rFonts w:hint="default"/>
        <w:lang w:val="en-US" w:eastAsia="en-US" w:bidi="en-US"/>
      </w:rPr>
    </w:lvl>
    <w:lvl w:ilvl="2" w:tplc="6298C5EC">
      <w:numFmt w:val="bullet"/>
      <w:lvlText w:val="•"/>
      <w:lvlJc w:val="left"/>
      <w:pPr>
        <w:ind w:left="2812" w:hanging="346"/>
      </w:pPr>
      <w:rPr>
        <w:rFonts w:hint="default"/>
        <w:lang w:val="en-US" w:eastAsia="en-US" w:bidi="en-US"/>
      </w:rPr>
    </w:lvl>
    <w:lvl w:ilvl="3" w:tplc="A6DE1584">
      <w:numFmt w:val="bullet"/>
      <w:lvlText w:val="•"/>
      <w:lvlJc w:val="left"/>
      <w:pPr>
        <w:ind w:left="3688" w:hanging="346"/>
      </w:pPr>
      <w:rPr>
        <w:rFonts w:hint="default"/>
        <w:lang w:val="en-US" w:eastAsia="en-US" w:bidi="en-US"/>
      </w:rPr>
    </w:lvl>
    <w:lvl w:ilvl="4" w:tplc="BF440D90">
      <w:numFmt w:val="bullet"/>
      <w:lvlText w:val="•"/>
      <w:lvlJc w:val="left"/>
      <w:pPr>
        <w:ind w:left="4564" w:hanging="346"/>
      </w:pPr>
      <w:rPr>
        <w:rFonts w:hint="default"/>
        <w:lang w:val="en-US" w:eastAsia="en-US" w:bidi="en-US"/>
      </w:rPr>
    </w:lvl>
    <w:lvl w:ilvl="5" w:tplc="AE5CA5DC">
      <w:numFmt w:val="bullet"/>
      <w:lvlText w:val="•"/>
      <w:lvlJc w:val="left"/>
      <w:pPr>
        <w:ind w:left="5440" w:hanging="346"/>
      </w:pPr>
      <w:rPr>
        <w:rFonts w:hint="default"/>
        <w:lang w:val="en-US" w:eastAsia="en-US" w:bidi="en-US"/>
      </w:rPr>
    </w:lvl>
    <w:lvl w:ilvl="6" w:tplc="5B962276">
      <w:numFmt w:val="bullet"/>
      <w:lvlText w:val="•"/>
      <w:lvlJc w:val="left"/>
      <w:pPr>
        <w:ind w:left="6316" w:hanging="346"/>
      </w:pPr>
      <w:rPr>
        <w:rFonts w:hint="default"/>
        <w:lang w:val="en-US" w:eastAsia="en-US" w:bidi="en-US"/>
      </w:rPr>
    </w:lvl>
    <w:lvl w:ilvl="7" w:tplc="767017CE">
      <w:numFmt w:val="bullet"/>
      <w:lvlText w:val="•"/>
      <w:lvlJc w:val="left"/>
      <w:pPr>
        <w:ind w:left="7192" w:hanging="346"/>
      </w:pPr>
      <w:rPr>
        <w:rFonts w:hint="default"/>
        <w:lang w:val="en-US" w:eastAsia="en-US" w:bidi="en-US"/>
      </w:rPr>
    </w:lvl>
    <w:lvl w:ilvl="8" w:tplc="A70E39CE">
      <w:numFmt w:val="bullet"/>
      <w:lvlText w:val="•"/>
      <w:lvlJc w:val="left"/>
      <w:pPr>
        <w:ind w:left="8068" w:hanging="346"/>
      </w:pPr>
      <w:rPr>
        <w:rFonts w:hint="default"/>
        <w:lang w:val="en-US" w:eastAsia="en-US" w:bidi="en-US"/>
      </w:rPr>
    </w:lvl>
  </w:abstractNum>
  <w:abstractNum w:abstractNumId="7">
    <w:nsid w:val="4D4F0B45"/>
    <w:multiLevelType w:val="hybridMultilevel"/>
    <w:tmpl w:val="FAF88078"/>
    <w:lvl w:ilvl="0" w:tplc="1954EDE4">
      <w:start w:val="1"/>
      <w:numFmt w:val="lowerRoman"/>
      <w:lvlText w:val="(%1)"/>
      <w:lvlJc w:val="left"/>
      <w:pPr>
        <w:ind w:left="1338" w:hanging="279"/>
        <w:jc w:val="left"/>
      </w:pPr>
      <w:rPr>
        <w:rFonts w:ascii="Cambria" w:eastAsia="Cambria" w:hAnsi="Cambria" w:cs="Cambria" w:hint="default"/>
        <w:spacing w:val="-1"/>
        <w:w w:val="100"/>
        <w:sz w:val="22"/>
        <w:szCs w:val="22"/>
        <w:lang w:val="en-US" w:eastAsia="en-US" w:bidi="en-US"/>
      </w:rPr>
    </w:lvl>
    <w:lvl w:ilvl="1" w:tplc="EDAC8FFA">
      <w:numFmt w:val="bullet"/>
      <w:lvlText w:val="•"/>
      <w:lvlJc w:val="left"/>
      <w:pPr>
        <w:ind w:left="2188" w:hanging="279"/>
      </w:pPr>
      <w:rPr>
        <w:rFonts w:hint="default"/>
        <w:lang w:val="en-US" w:eastAsia="en-US" w:bidi="en-US"/>
      </w:rPr>
    </w:lvl>
    <w:lvl w:ilvl="2" w:tplc="122C72F6">
      <w:numFmt w:val="bullet"/>
      <w:lvlText w:val="•"/>
      <w:lvlJc w:val="left"/>
      <w:pPr>
        <w:ind w:left="3036" w:hanging="279"/>
      </w:pPr>
      <w:rPr>
        <w:rFonts w:hint="default"/>
        <w:lang w:val="en-US" w:eastAsia="en-US" w:bidi="en-US"/>
      </w:rPr>
    </w:lvl>
    <w:lvl w:ilvl="3" w:tplc="E166C776">
      <w:numFmt w:val="bullet"/>
      <w:lvlText w:val="•"/>
      <w:lvlJc w:val="left"/>
      <w:pPr>
        <w:ind w:left="3884" w:hanging="279"/>
      </w:pPr>
      <w:rPr>
        <w:rFonts w:hint="default"/>
        <w:lang w:val="en-US" w:eastAsia="en-US" w:bidi="en-US"/>
      </w:rPr>
    </w:lvl>
    <w:lvl w:ilvl="4" w:tplc="91A01C10">
      <w:numFmt w:val="bullet"/>
      <w:lvlText w:val="•"/>
      <w:lvlJc w:val="left"/>
      <w:pPr>
        <w:ind w:left="4732" w:hanging="279"/>
      </w:pPr>
      <w:rPr>
        <w:rFonts w:hint="default"/>
        <w:lang w:val="en-US" w:eastAsia="en-US" w:bidi="en-US"/>
      </w:rPr>
    </w:lvl>
    <w:lvl w:ilvl="5" w:tplc="020E1C56">
      <w:numFmt w:val="bullet"/>
      <w:lvlText w:val="•"/>
      <w:lvlJc w:val="left"/>
      <w:pPr>
        <w:ind w:left="5580" w:hanging="279"/>
      </w:pPr>
      <w:rPr>
        <w:rFonts w:hint="default"/>
        <w:lang w:val="en-US" w:eastAsia="en-US" w:bidi="en-US"/>
      </w:rPr>
    </w:lvl>
    <w:lvl w:ilvl="6" w:tplc="7172AB74">
      <w:numFmt w:val="bullet"/>
      <w:lvlText w:val="•"/>
      <w:lvlJc w:val="left"/>
      <w:pPr>
        <w:ind w:left="6428" w:hanging="279"/>
      </w:pPr>
      <w:rPr>
        <w:rFonts w:hint="default"/>
        <w:lang w:val="en-US" w:eastAsia="en-US" w:bidi="en-US"/>
      </w:rPr>
    </w:lvl>
    <w:lvl w:ilvl="7" w:tplc="2E08559A">
      <w:numFmt w:val="bullet"/>
      <w:lvlText w:val="•"/>
      <w:lvlJc w:val="left"/>
      <w:pPr>
        <w:ind w:left="7276" w:hanging="279"/>
      </w:pPr>
      <w:rPr>
        <w:rFonts w:hint="default"/>
        <w:lang w:val="en-US" w:eastAsia="en-US" w:bidi="en-US"/>
      </w:rPr>
    </w:lvl>
    <w:lvl w:ilvl="8" w:tplc="77D48CD4">
      <w:numFmt w:val="bullet"/>
      <w:lvlText w:val="•"/>
      <w:lvlJc w:val="left"/>
      <w:pPr>
        <w:ind w:left="8124" w:hanging="279"/>
      </w:pPr>
      <w:rPr>
        <w:rFonts w:hint="default"/>
        <w:lang w:val="en-US" w:eastAsia="en-US" w:bidi="en-US"/>
      </w:rPr>
    </w:lvl>
  </w:abstractNum>
  <w:abstractNum w:abstractNumId="8">
    <w:nsid w:val="76672F38"/>
    <w:multiLevelType w:val="hybridMultilevel"/>
    <w:tmpl w:val="72161420"/>
    <w:lvl w:ilvl="0" w:tplc="7C8C8A06">
      <w:start w:val="1"/>
      <w:numFmt w:val="lowerLetter"/>
      <w:lvlText w:val="%1."/>
      <w:lvlJc w:val="left"/>
      <w:pPr>
        <w:ind w:left="1261" w:hanging="202"/>
        <w:jc w:val="right"/>
      </w:pPr>
      <w:rPr>
        <w:rFonts w:ascii="Cambria" w:eastAsia="Cambria" w:hAnsi="Cambria" w:cs="Cambria" w:hint="default"/>
        <w:w w:val="100"/>
        <w:sz w:val="22"/>
        <w:szCs w:val="22"/>
        <w:lang w:val="en-US" w:eastAsia="en-US" w:bidi="en-US"/>
      </w:rPr>
    </w:lvl>
    <w:lvl w:ilvl="1" w:tplc="A38CDA6A">
      <w:numFmt w:val="bullet"/>
      <w:lvlText w:val="•"/>
      <w:lvlJc w:val="left"/>
      <w:pPr>
        <w:ind w:left="2116" w:hanging="202"/>
      </w:pPr>
      <w:rPr>
        <w:rFonts w:hint="default"/>
        <w:lang w:val="en-US" w:eastAsia="en-US" w:bidi="en-US"/>
      </w:rPr>
    </w:lvl>
    <w:lvl w:ilvl="2" w:tplc="A5A895FA">
      <w:numFmt w:val="bullet"/>
      <w:lvlText w:val="•"/>
      <w:lvlJc w:val="left"/>
      <w:pPr>
        <w:ind w:left="2972" w:hanging="202"/>
      </w:pPr>
      <w:rPr>
        <w:rFonts w:hint="default"/>
        <w:lang w:val="en-US" w:eastAsia="en-US" w:bidi="en-US"/>
      </w:rPr>
    </w:lvl>
    <w:lvl w:ilvl="3" w:tplc="FE70BE38">
      <w:numFmt w:val="bullet"/>
      <w:lvlText w:val="•"/>
      <w:lvlJc w:val="left"/>
      <w:pPr>
        <w:ind w:left="3828" w:hanging="202"/>
      </w:pPr>
      <w:rPr>
        <w:rFonts w:hint="default"/>
        <w:lang w:val="en-US" w:eastAsia="en-US" w:bidi="en-US"/>
      </w:rPr>
    </w:lvl>
    <w:lvl w:ilvl="4" w:tplc="DFC07548">
      <w:numFmt w:val="bullet"/>
      <w:lvlText w:val="•"/>
      <w:lvlJc w:val="left"/>
      <w:pPr>
        <w:ind w:left="4684" w:hanging="202"/>
      </w:pPr>
      <w:rPr>
        <w:rFonts w:hint="default"/>
        <w:lang w:val="en-US" w:eastAsia="en-US" w:bidi="en-US"/>
      </w:rPr>
    </w:lvl>
    <w:lvl w:ilvl="5" w:tplc="DDF83280">
      <w:numFmt w:val="bullet"/>
      <w:lvlText w:val="•"/>
      <w:lvlJc w:val="left"/>
      <w:pPr>
        <w:ind w:left="5540" w:hanging="202"/>
      </w:pPr>
      <w:rPr>
        <w:rFonts w:hint="default"/>
        <w:lang w:val="en-US" w:eastAsia="en-US" w:bidi="en-US"/>
      </w:rPr>
    </w:lvl>
    <w:lvl w:ilvl="6" w:tplc="BF84C282">
      <w:numFmt w:val="bullet"/>
      <w:lvlText w:val="•"/>
      <w:lvlJc w:val="left"/>
      <w:pPr>
        <w:ind w:left="6396" w:hanging="202"/>
      </w:pPr>
      <w:rPr>
        <w:rFonts w:hint="default"/>
        <w:lang w:val="en-US" w:eastAsia="en-US" w:bidi="en-US"/>
      </w:rPr>
    </w:lvl>
    <w:lvl w:ilvl="7" w:tplc="75465B90">
      <w:numFmt w:val="bullet"/>
      <w:lvlText w:val="•"/>
      <w:lvlJc w:val="left"/>
      <w:pPr>
        <w:ind w:left="7252" w:hanging="202"/>
      </w:pPr>
      <w:rPr>
        <w:rFonts w:hint="default"/>
        <w:lang w:val="en-US" w:eastAsia="en-US" w:bidi="en-US"/>
      </w:rPr>
    </w:lvl>
    <w:lvl w:ilvl="8" w:tplc="2176F88E">
      <w:numFmt w:val="bullet"/>
      <w:lvlText w:val="•"/>
      <w:lvlJc w:val="left"/>
      <w:pPr>
        <w:ind w:left="8108" w:hanging="202"/>
      </w:pPr>
      <w:rPr>
        <w:rFonts w:hint="default"/>
        <w:lang w:val="en-US" w:eastAsia="en-US" w:bidi="en-US"/>
      </w:rPr>
    </w:lvl>
  </w:abstractNum>
  <w:abstractNum w:abstractNumId="9">
    <w:nsid w:val="78F77814"/>
    <w:multiLevelType w:val="hybridMultilevel"/>
    <w:tmpl w:val="D17AD8E2"/>
    <w:lvl w:ilvl="0" w:tplc="DF5A4192">
      <w:start w:val="1"/>
      <w:numFmt w:val="lowerLetter"/>
      <w:lvlText w:val="%1."/>
      <w:lvlJc w:val="left"/>
      <w:pPr>
        <w:ind w:left="1060" w:hanging="204"/>
        <w:jc w:val="left"/>
      </w:pPr>
      <w:rPr>
        <w:rFonts w:ascii="Cambria" w:eastAsia="Cambria" w:hAnsi="Cambria" w:cs="Cambria" w:hint="default"/>
        <w:w w:val="100"/>
        <w:sz w:val="22"/>
        <w:szCs w:val="22"/>
        <w:lang w:val="en-US" w:eastAsia="en-US" w:bidi="en-US"/>
      </w:rPr>
    </w:lvl>
    <w:lvl w:ilvl="1" w:tplc="CD249BD8">
      <w:numFmt w:val="bullet"/>
      <w:lvlText w:val="•"/>
      <w:lvlJc w:val="left"/>
      <w:pPr>
        <w:ind w:left="1936" w:hanging="204"/>
      </w:pPr>
      <w:rPr>
        <w:rFonts w:hint="default"/>
        <w:lang w:val="en-US" w:eastAsia="en-US" w:bidi="en-US"/>
      </w:rPr>
    </w:lvl>
    <w:lvl w:ilvl="2" w:tplc="4D2043F6">
      <w:numFmt w:val="bullet"/>
      <w:lvlText w:val="•"/>
      <w:lvlJc w:val="left"/>
      <w:pPr>
        <w:ind w:left="2812" w:hanging="204"/>
      </w:pPr>
      <w:rPr>
        <w:rFonts w:hint="default"/>
        <w:lang w:val="en-US" w:eastAsia="en-US" w:bidi="en-US"/>
      </w:rPr>
    </w:lvl>
    <w:lvl w:ilvl="3" w:tplc="A746B5FA">
      <w:numFmt w:val="bullet"/>
      <w:lvlText w:val="•"/>
      <w:lvlJc w:val="left"/>
      <w:pPr>
        <w:ind w:left="3688" w:hanging="204"/>
      </w:pPr>
      <w:rPr>
        <w:rFonts w:hint="default"/>
        <w:lang w:val="en-US" w:eastAsia="en-US" w:bidi="en-US"/>
      </w:rPr>
    </w:lvl>
    <w:lvl w:ilvl="4" w:tplc="A5788FD6">
      <w:numFmt w:val="bullet"/>
      <w:lvlText w:val="•"/>
      <w:lvlJc w:val="left"/>
      <w:pPr>
        <w:ind w:left="4564" w:hanging="204"/>
      </w:pPr>
      <w:rPr>
        <w:rFonts w:hint="default"/>
        <w:lang w:val="en-US" w:eastAsia="en-US" w:bidi="en-US"/>
      </w:rPr>
    </w:lvl>
    <w:lvl w:ilvl="5" w:tplc="67689CF8">
      <w:numFmt w:val="bullet"/>
      <w:lvlText w:val="•"/>
      <w:lvlJc w:val="left"/>
      <w:pPr>
        <w:ind w:left="5440" w:hanging="204"/>
      </w:pPr>
      <w:rPr>
        <w:rFonts w:hint="default"/>
        <w:lang w:val="en-US" w:eastAsia="en-US" w:bidi="en-US"/>
      </w:rPr>
    </w:lvl>
    <w:lvl w:ilvl="6" w:tplc="6B40D424">
      <w:numFmt w:val="bullet"/>
      <w:lvlText w:val="•"/>
      <w:lvlJc w:val="left"/>
      <w:pPr>
        <w:ind w:left="6316" w:hanging="204"/>
      </w:pPr>
      <w:rPr>
        <w:rFonts w:hint="default"/>
        <w:lang w:val="en-US" w:eastAsia="en-US" w:bidi="en-US"/>
      </w:rPr>
    </w:lvl>
    <w:lvl w:ilvl="7" w:tplc="01962312">
      <w:numFmt w:val="bullet"/>
      <w:lvlText w:val="•"/>
      <w:lvlJc w:val="left"/>
      <w:pPr>
        <w:ind w:left="7192" w:hanging="204"/>
      </w:pPr>
      <w:rPr>
        <w:rFonts w:hint="default"/>
        <w:lang w:val="en-US" w:eastAsia="en-US" w:bidi="en-US"/>
      </w:rPr>
    </w:lvl>
    <w:lvl w:ilvl="8" w:tplc="EBCA3B6E">
      <w:numFmt w:val="bullet"/>
      <w:lvlText w:val="•"/>
      <w:lvlJc w:val="left"/>
      <w:pPr>
        <w:ind w:left="8068" w:hanging="204"/>
      </w:pPr>
      <w:rPr>
        <w:rFonts w:hint="default"/>
        <w:lang w:val="en-US" w:eastAsia="en-US" w:bidi="en-US"/>
      </w:rPr>
    </w:lvl>
  </w:abstractNum>
  <w:num w:numId="1">
    <w:abstractNumId w:val="3"/>
  </w:num>
  <w:num w:numId="2">
    <w:abstractNumId w:val="6"/>
  </w:num>
  <w:num w:numId="3">
    <w:abstractNumId w:val="2"/>
  </w:num>
  <w:num w:numId="4">
    <w:abstractNumId w:val="8"/>
  </w:num>
  <w:num w:numId="5">
    <w:abstractNumId w:val="0"/>
  </w:num>
  <w:num w:numId="6">
    <w:abstractNumId w:val="9"/>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F4262"/>
    <w:rsid w:val="000F0FC1"/>
    <w:rsid w:val="0016409A"/>
    <w:rsid w:val="00213FC1"/>
    <w:rsid w:val="003473B2"/>
    <w:rsid w:val="004D5B89"/>
    <w:rsid w:val="005154E6"/>
    <w:rsid w:val="00635835"/>
    <w:rsid w:val="006D54E4"/>
    <w:rsid w:val="006F4262"/>
    <w:rsid w:val="00731494"/>
    <w:rsid w:val="007F5867"/>
    <w:rsid w:val="00B75EEA"/>
    <w:rsid w:val="00DF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503" w:right="284"/>
      <w:jc w:val="center"/>
      <w:outlineLvl w:val="0"/>
    </w:pPr>
    <w:rPr>
      <w:b/>
      <w:bCs/>
      <w:sz w:val="44"/>
      <w:szCs w:val="44"/>
    </w:rPr>
  </w:style>
  <w:style w:type="paragraph" w:styleId="Heading2">
    <w:name w:val="heading 2"/>
    <w:basedOn w:val="Normal"/>
    <w:uiPriority w:val="1"/>
    <w:qFormat/>
    <w:pPr>
      <w:spacing w:before="201"/>
      <w:ind w:left="747" w:hanging="2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Policy on related party transaction</vt:lpstr>
    </vt:vector>
  </TitlesOfParts>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on related party transaction</dc:title>
  <dc:creator>admin</dc:creator>
  <cp:lastModifiedBy>sushma Reddy</cp:lastModifiedBy>
  <cp:revision>12</cp:revision>
  <dcterms:created xsi:type="dcterms:W3CDTF">2019-01-28T07:37:00Z</dcterms:created>
  <dcterms:modified xsi:type="dcterms:W3CDTF">2019-02-13T08:05:00Z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2015-09-26T00:00:00Z</vt:filetime>
  </property>
  <property fmtid="{D5CDD505-2E9C-101B-9397-08002B2CF9AE}" pid="3" name="Creator">
    <vt:lpwstr>PScript5.dll Version 5.2</vt:lpwstr>
  </property>
  <property fmtid="{D5CDD505-2E9C-101B-9397-08002B2CF9AE}" pid="4" name="LastSaved">
    <vt:filetime>2019-01-28T00:00:00Z</vt:filetime>
  </property>
</Properties>
</file>